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C8" w:rsidRDefault="000C1AC8" w:rsidP="00FB03FF">
      <w:pPr>
        <w:autoSpaceDE w:val="0"/>
        <w:autoSpaceDN w:val="0"/>
        <w:adjustRightInd w:val="0"/>
        <w:spacing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2562860</wp:posOffset>
            </wp:positionH>
            <wp:positionV relativeFrom="paragraph">
              <wp:posOffset>-224155</wp:posOffset>
            </wp:positionV>
            <wp:extent cx="657225" cy="800100"/>
            <wp:effectExtent l="19050" t="0" r="9525" b="0"/>
            <wp:wrapTight wrapText="bothSides">
              <wp:wrapPolygon edited="0">
                <wp:start x="-626" y="0"/>
                <wp:lineTo x="-626" y="21086"/>
                <wp:lineTo x="21913" y="21086"/>
                <wp:lineTo x="21913" y="0"/>
                <wp:lineTo x="-626" y="0"/>
              </wp:wrapPolygon>
            </wp:wrapTight>
            <wp:docPr id="7"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p w:rsidR="000C1AC8" w:rsidRDefault="000C1AC8" w:rsidP="00FB03FF">
      <w:pPr>
        <w:autoSpaceDE w:val="0"/>
        <w:autoSpaceDN w:val="0"/>
        <w:adjustRightInd w:val="0"/>
        <w:spacing w:line="240" w:lineRule="auto"/>
        <w:ind w:firstLine="709"/>
        <w:jc w:val="right"/>
        <w:rPr>
          <w:rFonts w:ascii="Times New Roman" w:hAnsi="Times New Roman" w:cs="Times New Roman"/>
          <w:sz w:val="28"/>
          <w:szCs w:val="28"/>
        </w:rPr>
      </w:pPr>
    </w:p>
    <w:p w:rsidR="000C1AC8" w:rsidRDefault="000C1AC8" w:rsidP="000C1AC8">
      <w:pPr>
        <w:pStyle w:val="ac"/>
        <w:jc w:val="center"/>
        <w:rPr>
          <w:rFonts w:ascii="Times New Roman" w:hAnsi="Times New Roman"/>
          <w:sz w:val="28"/>
          <w:szCs w:val="28"/>
        </w:rPr>
      </w:pPr>
    </w:p>
    <w:p w:rsidR="000C1AC8" w:rsidRPr="00225CF7" w:rsidRDefault="000C1AC8" w:rsidP="000C1AC8">
      <w:pPr>
        <w:pStyle w:val="ac"/>
        <w:jc w:val="center"/>
        <w:rPr>
          <w:rFonts w:ascii="Times New Roman" w:hAnsi="Times New Roman"/>
          <w:sz w:val="28"/>
          <w:szCs w:val="28"/>
          <w:u w:val="single"/>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0" t="0" r="0" b="0"/>
            <wp:wrapNone/>
            <wp:docPr id="2" name="Овал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59325" y="1486535"/>
                      <a:ext cx="333375" cy="90805"/>
                      <a:chOff x="4759325" y="1486535"/>
                      <a:chExt cx="333375" cy="90805"/>
                    </a:xfrm>
                  </a:grpSpPr>
                  <a:sp>
                    <a:nvSpPr>
                      <a:cNvPr id="2" name="Овал 2"/>
                      <a:cNvSpPr>
                        <a:spLocks noChangeArrowheads="1"/>
                      </a:cNvSpPr>
                    </a:nvSpPr>
                    <a:spPr bwMode="auto">
                      <a:xfrm>
                        <a:off x="4759325" y="1486535"/>
                        <a:ext cx="333375" cy="90805"/>
                      </a:xfrm>
                      <a:prstGeom prst="ellipse">
                        <a:avLst/>
                      </a:prstGeom>
                      <a:solidFill>
                        <a:srgbClr val="FFFFFF"/>
                      </a:solidFill>
                      <a:ln w="9525">
                        <a:solidFill>
                          <a:srgbClr val="FFFFFF"/>
                        </a:solidFill>
                        <a:round/>
                        <a:headEnd/>
                        <a:tailEnd/>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225CF7">
        <w:rPr>
          <w:rFonts w:ascii="Times New Roman" w:hAnsi="Times New Roman"/>
          <w:sz w:val="28"/>
          <w:szCs w:val="28"/>
        </w:rPr>
        <w:t>МУНИЦИПАЛЬНОЕ ОБРАЗОВАНИЕ</w:t>
      </w:r>
    </w:p>
    <w:p w:rsidR="000C1AC8" w:rsidRPr="00225CF7" w:rsidRDefault="000C1AC8" w:rsidP="000C1AC8">
      <w:pPr>
        <w:pStyle w:val="ac"/>
        <w:jc w:val="center"/>
        <w:rPr>
          <w:rFonts w:ascii="Times New Roman" w:hAnsi="Times New Roman"/>
          <w:sz w:val="28"/>
          <w:szCs w:val="28"/>
        </w:rPr>
      </w:pPr>
      <w:r w:rsidRPr="00225CF7">
        <w:rPr>
          <w:rFonts w:ascii="Times New Roman" w:hAnsi="Times New Roman"/>
          <w:sz w:val="28"/>
          <w:szCs w:val="28"/>
        </w:rPr>
        <w:t>ХАНТЫ-МАНСИЙСКИЙ РАЙОН</w:t>
      </w:r>
    </w:p>
    <w:p w:rsidR="000C1AC8" w:rsidRPr="00225CF7" w:rsidRDefault="000C1AC8" w:rsidP="000C1AC8">
      <w:pPr>
        <w:pStyle w:val="ac"/>
        <w:jc w:val="center"/>
        <w:rPr>
          <w:rFonts w:ascii="Times New Roman" w:hAnsi="Times New Roman"/>
          <w:sz w:val="28"/>
          <w:szCs w:val="28"/>
        </w:rPr>
      </w:pPr>
      <w:r w:rsidRPr="00225CF7">
        <w:rPr>
          <w:rFonts w:ascii="Times New Roman" w:hAnsi="Times New Roman"/>
          <w:sz w:val="28"/>
          <w:szCs w:val="28"/>
        </w:rPr>
        <w:t xml:space="preserve">Ханты-Мансийский автономный округ – </w:t>
      </w:r>
      <w:proofErr w:type="spellStart"/>
      <w:r w:rsidRPr="00225CF7">
        <w:rPr>
          <w:rFonts w:ascii="Times New Roman" w:hAnsi="Times New Roman"/>
          <w:sz w:val="28"/>
          <w:szCs w:val="28"/>
        </w:rPr>
        <w:t>Югра</w:t>
      </w:r>
      <w:proofErr w:type="spellEnd"/>
    </w:p>
    <w:p w:rsidR="000C1AC8" w:rsidRPr="00225CF7" w:rsidRDefault="000C1AC8" w:rsidP="000C1AC8">
      <w:pPr>
        <w:pStyle w:val="ac"/>
        <w:jc w:val="center"/>
        <w:rPr>
          <w:rFonts w:ascii="Times New Roman" w:hAnsi="Times New Roman"/>
          <w:sz w:val="28"/>
          <w:szCs w:val="28"/>
        </w:rPr>
      </w:pPr>
    </w:p>
    <w:p w:rsidR="000C1AC8" w:rsidRPr="00225CF7" w:rsidRDefault="000C1AC8" w:rsidP="000C1AC8">
      <w:pPr>
        <w:pStyle w:val="ac"/>
        <w:jc w:val="center"/>
        <w:rPr>
          <w:rFonts w:ascii="Times New Roman" w:hAnsi="Times New Roman"/>
          <w:b/>
          <w:sz w:val="28"/>
          <w:szCs w:val="28"/>
        </w:rPr>
      </w:pPr>
      <w:r w:rsidRPr="00225CF7">
        <w:rPr>
          <w:rFonts w:ascii="Times New Roman" w:hAnsi="Times New Roman"/>
          <w:b/>
          <w:sz w:val="28"/>
          <w:szCs w:val="28"/>
        </w:rPr>
        <w:t>АДМИНИСТРАЦИЯ ХАНТЫ-МАНСИЙСКОГО РАЙОНА</w:t>
      </w:r>
    </w:p>
    <w:p w:rsidR="000C1AC8" w:rsidRPr="00225CF7" w:rsidRDefault="000C1AC8" w:rsidP="000C1AC8">
      <w:pPr>
        <w:pStyle w:val="ac"/>
        <w:jc w:val="center"/>
        <w:rPr>
          <w:rFonts w:ascii="Times New Roman" w:hAnsi="Times New Roman"/>
          <w:b/>
          <w:sz w:val="28"/>
          <w:szCs w:val="28"/>
        </w:rPr>
      </w:pPr>
    </w:p>
    <w:p w:rsidR="000C1AC8" w:rsidRDefault="000C1AC8" w:rsidP="000C1AC8">
      <w:pPr>
        <w:pStyle w:val="ac"/>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0C1AC8" w:rsidRPr="00225CF7" w:rsidRDefault="000C1AC8" w:rsidP="000C1AC8">
      <w:pPr>
        <w:pStyle w:val="ac"/>
        <w:jc w:val="center"/>
        <w:rPr>
          <w:rFonts w:ascii="Times New Roman" w:hAnsi="Times New Roman"/>
          <w:b/>
          <w:sz w:val="28"/>
          <w:szCs w:val="28"/>
        </w:rPr>
      </w:pPr>
    </w:p>
    <w:p w:rsidR="000C1AC8" w:rsidRPr="00225CF7" w:rsidRDefault="000C1AC8" w:rsidP="000C1AC8">
      <w:pPr>
        <w:pStyle w:val="ac"/>
        <w:jc w:val="center"/>
        <w:rPr>
          <w:rFonts w:ascii="Times New Roman" w:hAnsi="Times New Roman"/>
          <w:b/>
          <w:sz w:val="28"/>
          <w:szCs w:val="28"/>
        </w:rPr>
      </w:pPr>
    </w:p>
    <w:p w:rsidR="000C1AC8" w:rsidRPr="00225CF7" w:rsidRDefault="000C1AC8" w:rsidP="000C1AC8">
      <w:pPr>
        <w:pStyle w:val="ac"/>
        <w:rPr>
          <w:rFonts w:ascii="Times New Roman" w:hAnsi="Times New Roman"/>
          <w:sz w:val="28"/>
          <w:szCs w:val="28"/>
        </w:rPr>
      </w:pPr>
      <w:r>
        <w:rPr>
          <w:rFonts w:ascii="Times New Roman" w:hAnsi="Times New Roman"/>
          <w:sz w:val="28"/>
          <w:szCs w:val="28"/>
        </w:rPr>
        <w:t>от __</w:t>
      </w:r>
      <w:r w:rsidRPr="00225CF7">
        <w:rPr>
          <w:rFonts w:ascii="Times New Roman" w:hAnsi="Times New Roman"/>
          <w:sz w:val="28"/>
          <w:szCs w:val="28"/>
        </w:rPr>
        <w:t>.</w:t>
      </w:r>
      <w:r>
        <w:rPr>
          <w:rFonts w:ascii="Times New Roman" w:hAnsi="Times New Roman"/>
          <w:sz w:val="28"/>
          <w:szCs w:val="28"/>
        </w:rPr>
        <w:t>__</w:t>
      </w:r>
      <w:r w:rsidRPr="00225CF7">
        <w:rPr>
          <w:rFonts w:ascii="Times New Roman" w:hAnsi="Times New Roman"/>
          <w:sz w:val="28"/>
          <w:szCs w:val="28"/>
        </w:rPr>
        <w:t>.201</w:t>
      </w:r>
      <w:r>
        <w:rPr>
          <w:rFonts w:ascii="Times New Roman" w:hAnsi="Times New Roman"/>
          <w:sz w:val="28"/>
          <w:szCs w:val="28"/>
        </w:rPr>
        <w:t>5</w:t>
      </w:r>
      <w:r w:rsidRPr="00225CF7">
        <w:rPr>
          <w:rFonts w:ascii="Times New Roman" w:hAnsi="Times New Roman"/>
          <w:sz w:val="28"/>
          <w:szCs w:val="28"/>
        </w:rPr>
        <w:t xml:space="preserve">    </w:t>
      </w:r>
      <w:r>
        <w:rPr>
          <w:rFonts w:ascii="Times New Roman" w:hAnsi="Times New Roman"/>
          <w:sz w:val="28"/>
          <w:szCs w:val="28"/>
        </w:rPr>
        <w:t xml:space="preserve">              </w:t>
      </w:r>
      <w:r w:rsidRPr="00225CF7">
        <w:rPr>
          <w:rFonts w:ascii="Times New Roman" w:hAnsi="Times New Roman"/>
          <w:sz w:val="28"/>
          <w:szCs w:val="28"/>
        </w:rPr>
        <w:t xml:space="preserve">                                            </w:t>
      </w:r>
      <w:r>
        <w:rPr>
          <w:rFonts w:ascii="Times New Roman" w:hAnsi="Times New Roman"/>
          <w:sz w:val="28"/>
          <w:szCs w:val="28"/>
        </w:rPr>
        <w:t xml:space="preserve">                                    № __</w:t>
      </w:r>
      <w:r w:rsidRPr="00225CF7">
        <w:rPr>
          <w:rFonts w:ascii="Times New Roman" w:hAnsi="Times New Roman"/>
          <w:sz w:val="28"/>
          <w:szCs w:val="28"/>
        </w:rPr>
        <w:t xml:space="preserve">                                                                    </w:t>
      </w:r>
      <w:r w:rsidRPr="00225CF7">
        <w:rPr>
          <w:rFonts w:ascii="Times New Roman" w:hAnsi="Times New Roman"/>
          <w:i/>
          <w:sz w:val="24"/>
          <w:szCs w:val="24"/>
        </w:rPr>
        <w:t>г.</w:t>
      </w:r>
      <w:r w:rsidRPr="00225CF7">
        <w:rPr>
          <w:rFonts w:ascii="Times New Roman" w:hAnsi="Times New Roman"/>
          <w:sz w:val="24"/>
          <w:szCs w:val="24"/>
        </w:rPr>
        <w:t xml:space="preserve"> </w:t>
      </w:r>
      <w:r w:rsidRPr="00225CF7">
        <w:rPr>
          <w:rFonts w:ascii="Times New Roman" w:hAnsi="Times New Roman"/>
          <w:i/>
          <w:sz w:val="24"/>
          <w:szCs w:val="24"/>
        </w:rPr>
        <w:t>Ханты-Мансийск</w:t>
      </w:r>
    </w:p>
    <w:p w:rsidR="00701DC6" w:rsidRPr="00563D5B" w:rsidRDefault="00701DC6" w:rsidP="000C1AC8">
      <w:pPr>
        <w:autoSpaceDE w:val="0"/>
        <w:autoSpaceDN w:val="0"/>
        <w:adjustRightInd w:val="0"/>
        <w:spacing w:line="240" w:lineRule="auto"/>
        <w:rPr>
          <w:rFonts w:ascii="Times New Roman" w:hAnsi="Times New Roman" w:cs="Times New Roman"/>
          <w:sz w:val="28"/>
          <w:szCs w:val="28"/>
        </w:rPr>
      </w:pPr>
    </w:p>
    <w:p w:rsidR="00665551" w:rsidRPr="000C1AC8" w:rsidRDefault="00665551" w:rsidP="00FB03FF">
      <w:pPr>
        <w:widowControl w:val="0"/>
        <w:autoSpaceDE w:val="0"/>
        <w:autoSpaceDN w:val="0"/>
        <w:adjustRightInd w:val="0"/>
        <w:spacing w:after="0" w:line="240" w:lineRule="auto"/>
        <w:rPr>
          <w:rFonts w:ascii="Times New Roman" w:hAnsi="Times New Roman" w:cs="Times New Roman"/>
          <w:sz w:val="28"/>
          <w:szCs w:val="28"/>
        </w:rPr>
      </w:pPr>
    </w:p>
    <w:p w:rsidR="000C1AC8" w:rsidRDefault="00E340B1" w:rsidP="00701DC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Об определении</w:t>
      </w:r>
      <w:r w:rsidR="00FB03FF" w:rsidRPr="000C1AC8">
        <w:rPr>
          <w:rFonts w:ascii="Times New Roman" w:hAnsi="Times New Roman" w:cs="Times New Roman"/>
          <w:bCs/>
          <w:sz w:val="28"/>
          <w:szCs w:val="28"/>
        </w:rPr>
        <w:t xml:space="preserve"> требовани</w:t>
      </w:r>
      <w:r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w:t>
      </w:r>
    </w:p>
    <w:p w:rsidR="000C1AC8" w:rsidRDefault="00FB03FF" w:rsidP="00701DC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к</w:t>
      </w:r>
      <w:r w:rsidR="00E340B1" w:rsidRPr="000C1AC8">
        <w:rPr>
          <w:rFonts w:ascii="Times New Roman" w:hAnsi="Times New Roman" w:cs="Times New Roman"/>
          <w:bCs/>
          <w:sz w:val="28"/>
          <w:szCs w:val="28"/>
        </w:rPr>
        <w:t xml:space="preserve"> закупаемым </w:t>
      </w:r>
      <w:r w:rsidR="00E04A95" w:rsidRPr="000C1AC8">
        <w:rPr>
          <w:rFonts w:ascii="Times New Roman" w:hAnsi="Times New Roman" w:cs="Times New Roman"/>
          <w:bCs/>
          <w:sz w:val="28"/>
          <w:szCs w:val="28"/>
        </w:rPr>
        <w:t xml:space="preserve">муниципальными </w:t>
      </w:r>
      <w:r w:rsidR="00E340B1" w:rsidRPr="000C1AC8">
        <w:rPr>
          <w:rFonts w:ascii="Times New Roman" w:hAnsi="Times New Roman" w:cs="Times New Roman"/>
          <w:bCs/>
          <w:sz w:val="28"/>
          <w:szCs w:val="28"/>
        </w:rPr>
        <w:t>органами</w:t>
      </w:r>
      <w:r w:rsidR="000C1AC8" w:rsidRPr="000C1AC8">
        <w:rPr>
          <w:rFonts w:ascii="Times New Roman" w:hAnsi="Times New Roman" w:cs="Times New Roman"/>
          <w:bCs/>
          <w:sz w:val="28"/>
          <w:szCs w:val="28"/>
        </w:rPr>
        <w:t xml:space="preserve"> Ханты-Мансийского района</w:t>
      </w:r>
      <w:r w:rsidR="000C1AC8">
        <w:rPr>
          <w:rFonts w:ascii="Times New Roman" w:hAnsi="Times New Roman" w:cs="Times New Roman"/>
          <w:bCs/>
          <w:sz w:val="28"/>
          <w:szCs w:val="28"/>
        </w:rPr>
        <w:t xml:space="preserve">, </w:t>
      </w:r>
      <w:r w:rsidR="000C1AC8" w:rsidRPr="00E04A95">
        <w:rPr>
          <w:rFonts w:ascii="Times New Roman" w:hAnsi="Times New Roman" w:cs="Times New Roman"/>
          <w:sz w:val="28"/>
          <w:szCs w:val="28"/>
        </w:rPr>
        <w:t>структурными подразделениями администрации Ханты-Мансийского рай</w:t>
      </w:r>
      <w:r w:rsidR="000C1AC8">
        <w:rPr>
          <w:rFonts w:ascii="Times New Roman" w:hAnsi="Times New Roman" w:cs="Times New Roman"/>
          <w:sz w:val="28"/>
          <w:szCs w:val="28"/>
        </w:rPr>
        <w:t>она</w:t>
      </w:r>
      <w:r w:rsidR="000C1AC8">
        <w:rPr>
          <w:rFonts w:ascii="Times New Roman" w:hAnsi="Times New Roman" w:cs="Times New Roman"/>
          <w:bCs/>
          <w:sz w:val="28"/>
          <w:szCs w:val="28"/>
        </w:rPr>
        <w:t xml:space="preserve"> </w:t>
      </w:r>
      <w:r w:rsidR="00E43B85" w:rsidRPr="000C1AC8">
        <w:rPr>
          <w:rFonts w:ascii="Times New Roman" w:hAnsi="Times New Roman" w:cs="Times New Roman"/>
          <w:bCs/>
          <w:sz w:val="28"/>
          <w:szCs w:val="28"/>
        </w:rPr>
        <w:t>и подведомственными</w:t>
      </w:r>
      <w:r w:rsidR="000C1AC8" w:rsidRPr="000C1AC8">
        <w:rPr>
          <w:rFonts w:ascii="Times New Roman" w:hAnsi="Times New Roman" w:cs="Times New Roman"/>
          <w:bCs/>
          <w:sz w:val="28"/>
          <w:szCs w:val="28"/>
        </w:rPr>
        <w:t xml:space="preserve"> им</w:t>
      </w:r>
      <w:r w:rsidR="000C1AC8">
        <w:rPr>
          <w:rFonts w:ascii="Times New Roman" w:hAnsi="Times New Roman" w:cs="Times New Roman"/>
          <w:bCs/>
          <w:sz w:val="28"/>
          <w:szCs w:val="28"/>
        </w:rPr>
        <w:t xml:space="preserve"> </w:t>
      </w:r>
      <w:r w:rsidR="00E43B85" w:rsidRPr="000C1AC8">
        <w:rPr>
          <w:rFonts w:ascii="Times New Roman" w:hAnsi="Times New Roman" w:cs="Times New Roman"/>
          <w:bCs/>
          <w:sz w:val="28"/>
          <w:szCs w:val="28"/>
        </w:rPr>
        <w:t>казенными и бюджетными учреждениями</w:t>
      </w:r>
      <w:r w:rsidR="00E340B1" w:rsidRPr="000C1AC8">
        <w:rPr>
          <w:rFonts w:ascii="Times New Roman" w:hAnsi="Times New Roman" w:cs="Times New Roman"/>
          <w:bCs/>
          <w:sz w:val="28"/>
          <w:szCs w:val="28"/>
        </w:rPr>
        <w:t xml:space="preserve"> отдельным видам товар</w:t>
      </w:r>
      <w:r w:rsidR="00E43B85" w:rsidRPr="000C1AC8">
        <w:rPr>
          <w:rFonts w:ascii="Times New Roman" w:hAnsi="Times New Roman" w:cs="Times New Roman"/>
          <w:bCs/>
          <w:sz w:val="28"/>
          <w:szCs w:val="28"/>
        </w:rPr>
        <w:t>ов</w:t>
      </w:r>
      <w:r w:rsidR="00E340B1" w:rsidRPr="000C1AC8">
        <w:rPr>
          <w:rFonts w:ascii="Times New Roman" w:hAnsi="Times New Roman" w:cs="Times New Roman"/>
          <w:bCs/>
          <w:sz w:val="28"/>
          <w:szCs w:val="28"/>
        </w:rPr>
        <w:t>, работ, услуг</w:t>
      </w:r>
    </w:p>
    <w:p w:rsidR="00E340B1" w:rsidRPr="000C1AC8" w:rsidRDefault="00C849A5" w:rsidP="00701DC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(в том числе предельных цен товаров, работ, услуг)</w:t>
      </w:r>
    </w:p>
    <w:p w:rsidR="00FB03FF" w:rsidRPr="000C1AC8" w:rsidRDefault="00FB03FF" w:rsidP="007E36C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C1AC8" w:rsidRPr="007E36C3" w:rsidRDefault="000C1AC8" w:rsidP="000C1AC8">
      <w:pPr>
        <w:widowControl w:val="0"/>
        <w:autoSpaceDE w:val="0"/>
        <w:autoSpaceDN w:val="0"/>
        <w:adjustRightInd w:val="0"/>
        <w:spacing w:after="0" w:line="240" w:lineRule="auto"/>
        <w:outlineLvl w:val="0"/>
        <w:rPr>
          <w:rFonts w:ascii="Times New Roman" w:hAnsi="Times New Roman" w:cs="Times New Roman"/>
          <w:sz w:val="28"/>
          <w:szCs w:val="28"/>
        </w:rPr>
      </w:pPr>
    </w:p>
    <w:p w:rsidR="00FB03FF" w:rsidRPr="007E36C3" w:rsidRDefault="009174A1" w:rsidP="007E36C3">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xml:space="preserve">, постановлением Правительства Российской Федерации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r w:rsidR="007E36C3">
        <w:rPr>
          <w:rFonts w:ascii="Times New Roman" w:hAnsi="Times New Roman" w:cs="Times New Roman"/>
          <w:bCs/>
          <w:sz w:val="28"/>
          <w:szCs w:val="28"/>
        </w:rPr>
        <w:br/>
      </w:r>
    </w:p>
    <w:p w:rsidR="00C70796" w:rsidRPr="007E36C3" w:rsidRDefault="00C70796" w:rsidP="007E36C3">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6E6322" w:rsidRPr="007E36C3" w:rsidRDefault="00FB03FF" w:rsidP="007E36C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1. Утвердить</w:t>
      </w:r>
      <w:r w:rsidR="006E6322" w:rsidRPr="007E36C3">
        <w:rPr>
          <w:rFonts w:ascii="Times New Roman" w:hAnsi="Times New Roman" w:cs="Times New Roman"/>
          <w:sz w:val="28"/>
          <w:szCs w:val="28"/>
        </w:rPr>
        <w:t xml:space="preserve"> </w:t>
      </w:r>
      <w:r w:rsidR="003B28CA" w:rsidRPr="007E36C3">
        <w:rPr>
          <w:rFonts w:ascii="Times New Roman" w:hAnsi="Times New Roman" w:cs="Times New Roman"/>
          <w:sz w:val="28"/>
          <w:szCs w:val="28"/>
        </w:rPr>
        <w:t xml:space="preserve">прилагаемые </w:t>
      </w:r>
      <w:r w:rsidR="00C70796" w:rsidRPr="007E36C3">
        <w:rPr>
          <w:rFonts w:ascii="Times New Roman" w:hAnsi="Times New Roman" w:cs="Times New Roman"/>
          <w:sz w:val="28"/>
          <w:szCs w:val="28"/>
        </w:rPr>
        <w:t xml:space="preserve">Правила </w:t>
      </w:r>
      <w:r w:rsidR="00E1261F" w:rsidRPr="007E36C3">
        <w:rPr>
          <w:rFonts w:ascii="Times New Roman" w:hAnsi="Times New Roman" w:cs="Times New Roman"/>
          <w:sz w:val="28"/>
          <w:szCs w:val="28"/>
        </w:rPr>
        <w:t>определени</w:t>
      </w:r>
      <w:r w:rsidR="00F10AF5" w:rsidRPr="007E36C3">
        <w:rPr>
          <w:rFonts w:ascii="Times New Roman" w:hAnsi="Times New Roman" w:cs="Times New Roman"/>
          <w:sz w:val="28"/>
          <w:szCs w:val="28"/>
        </w:rPr>
        <w:t>я</w:t>
      </w:r>
      <w:r w:rsidR="00C70796" w:rsidRPr="007E36C3">
        <w:rPr>
          <w:rFonts w:ascii="Times New Roman" w:hAnsi="Times New Roman" w:cs="Times New Roman"/>
          <w:sz w:val="28"/>
          <w:szCs w:val="28"/>
        </w:rPr>
        <w:t xml:space="preserve"> </w:t>
      </w:r>
      <w:r w:rsidR="001267CA" w:rsidRPr="001267CA">
        <w:rPr>
          <w:rFonts w:ascii="Times New Roman" w:hAnsi="Times New Roman" w:cs="Times New Roman"/>
          <w:sz w:val="28"/>
          <w:szCs w:val="28"/>
        </w:rPr>
        <w:t>требований</w:t>
      </w:r>
      <w:r w:rsidRPr="007E36C3">
        <w:rPr>
          <w:rFonts w:ascii="Times New Roman" w:hAnsi="Times New Roman" w:cs="Times New Roman"/>
          <w:sz w:val="28"/>
          <w:szCs w:val="28"/>
        </w:rPr>
        <w:t xml:space="preserve"> </w:t>
      </w:r>
      <w:r w:rsidR="006E6322" w:rsidRPr="007E36C3">
        <w:rPr>
          <w:rFonts w:ascii="Times New Roman" w:hAnsi="Times New Roman" w:cs="Times New Roman"/>
          <w:sz w:val="28"/>
          <w:szCs w:val="28"/>
        </w:rPr>
        <w:t xml:space="preserve">к закупаемым </w:t>
      </w:r>
      <w:r w:rsidR="00E04A95">
        <w:rPr>
          <w:rFonts w:ascii="Times New Roman" w:hAnsi="Times New Roman" w:cs="Times New Roman"/>
          <w:sz w:val="28"/>
          <w:szCs w:val="28"/>
        </w:rPr>
        <w:t>муниципальными органами</w:t>
      </w:r>
      <w:r w:rsidR="006E6322" w:rsidRPr="007E36C3">
        <w:rPr>
          <w:rFonts w:ascii="Times New Roman" w:hAnsi="Times New Roman" w:cs="Times New Roman"/>
          <w:sz w:val="28"/>
          <w:szCs w:val="28"/>
        </w:rPr>
        <w:t xml:space="preserve"> Ханты-Мансийского </w:t>
      </w:r>
      <w:r w:rsidR="00701DC6">
        <w:rPr>
          <w:rFonts w:ascii="Times New Roman" w:hAnsi="Times New Roman" w:cs="Times New Roman"/>
          <w:sz w:val="28"/>
          <w:szCs w:val="28"/>
        </w:rPr>
        <w:t>района</w:t>
      </w:r>
      <w:r w:rsidR="006E6322" w:rsidRPr="007E36C3">
        <w:rPr>
          <w:rFonts w:ascii="Times New Roman" w:hAnsi="Times New Roman" w:cs="Times New Roman"/>
          <w:sz w:val="28"/>
          <w:szCs w:val="28"/>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 </w:t>
      </w:r>
      <w:r w:rsidR="007027AD" w:rsidRPr="007E36C3">
        <w:rPr>
          <w:rFonts w:ascii="Times New Roman" w:hAnsi="Times New Roman" w:cs="Times New Roman"/>
          <w:sz w:val="28"/>
          <w:szCs w:val="28"/>
        </w:rPr>
        <w:t xml:space="preserve">для обеспечения нужд Ханты-Мансийского </w:t>
      </w:r>
      <w:r w:rsidR="00701DC6">
        <w:rPr>
          <w:rFonts w:ascii="Times New Roman" w:hAnsi="Times New Roman" w:cs="Times New Roman"/>
          <w:sz w:val="28"/>
          <w:szCs w:val="28"/>
        </w:rPr>
        <w:t>района</w:t>
      </w:r>
      <w:r w:rsidR="003B28CA" w:rsidRPr="007E36C3">
        <w:rPr>
          <w:rFonts w:ascii="Times New Roman" w:hAnsi="Times New Roman" w:cs="Times New Roman"/>
          <w:sz w:val="28"/>
          <w:szCs w:val="28"/>
        </w:rPr>
        <w:t>.</w:t>
      </w:r>
    </w:p>
    <w:p w:rsidR="006E6322" w:rsidRPr="007E36C3" w:rsidRDefault="006E6322" w:rsidP="007E36C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2. </w:t>
      </w:r>
      <w:r w:rsidR="00E04A95">
        <w:rPr>
          <w:rFonts w:ascii="Times New Roman" w:hAnsi="Times New Roman" w:cs="Times New Roman"/>
          <w:sz w:val="28"/>
          <w:szCs w:val="28"/>
        </w:rPr>
        <w:t xml:space="preserve">Муниципальным органам </w:t>
      </w:r>
      <w:r w:rsidR="00A00C5E" w:rsidRPr="007E36C3">
        <w:rPr>
          <w:rFonts w:ascii="Times New Roman" w:hAnsi="Times New Roman" w:cs="Times New Roman"/>
          <w:sz w:val="28"/>
          <w:szCs w:val="28"/>
        </w:rPr>
        <w:t xml:space="preserve">Ханты-Мансийского </w:t>
      </w:r>
      <w:r w:rsidR="00701DC6">
        <w:rPr>
          <w:rFonts w:ascii="Times New Roman" w:hAnsi="Times New Roman" w:cs="Times New Roman"/>
          <w:sz w:val="28"/>
          <w:szCs w:val="28"/>
        </w:rPr>
        <w:t>района</w:t>
      </w:r>
      <w:r w:rsidR="006E2A7A">
        <w:rPr>
          <w:rFonts w:ascii="Times New Roman" w:hAnsi="Times New Roman" w:cs="Times New Roman"/>
          <w:sz w:val="28"/>
          <w:szCs w:val="28"/>
        </w:rPr>
        <w:t>,</w:t>
      </w:r>
      <w:r w:rsidR="00A00C5E" w:rsidRPr="007E36C3">
        <w:rPr>
          <w:rFonts w:ascii="Times New Roman" w:hAnsi="Times New Roman" w:cs="Times New Roman"/>
          <w:sz w:val="28"/>
          <w:szCs w:val="28"/>
        </w:rPr>
        <w:t xml:space="preserve"> </w:t>
      </w:r>
      <w:r w:rsidR="00E11909">
        <w:rPr>
          <w:rFonts w:ascii="Times New Roman" w:hAnsi="Times New Roman" w:cs="Times New Roman"/>
          <w:sz w:val="28"/>
          <w:szCs w:val="28"/>
        </w:rPr>
        <w:t>структурным подразделениям</w:t>
      </w:r>
      <w:r w:rsidR="006E2A7A" w:rsidRPr="00E04A95">
        <w:rPr>
          <w:rFonts w:ascii="Times New Roman" w:hAnsi="Times New Roman" w:cs="Times New Roman"/>
          <w:sz w:val="28"/>
          <w:szCs w:val="28"/>
        </w:rPr>
        <w:t xml:space="preserve"> администрации Ханты-Мансийского рай</w:t>
      </w:r>
      <w:r w:rsidR="006E2A7A">
        <w:rPr>
          <w:rFonts w:ascii="Times New Roman" w:hAnsi="Times New Roman" w:cs="Times New Roman"/>
          <w:sz w:val="28"/>
          <w:szCs w:val="28"/>
        </w:rPr>
        <w:t xml:space="preserve">она </w:t>
      </w:r>
      <w:proofErr w:type="gramStart"/>
      <w:r w:rsidR="00A00C5E" w:rsidRPr="007E36C3">
        <w:rPr>
          <w:rFonts w:ascii="Times New Roman" w:hAnsi="Times New Roman" w:cs="Times New Roman"/>
          <w:sz w:val="28"/>
          <w:szCs w:val="28"/>
        </w:rPr>
        <w:t>разработать и утвердить</w:t>
      </w:r>
      <w:proofErr w:type="gramEnd"/>
      <w:r w:rsidR="00A00C5E" w:rsidRPr="007E36C3">
        <w:rPr>
          <w:rFonts w:ascii="Times New Roman" w:hAnsi="Times New Roman" w:cs="Times New Roman"/>
          <w:sz w:val="28"/>
          <w:szCs w:val="28"/>
        </w:rPr>
        <w:t xml:space="preserve"> требования к закупаемым ими </w:t>
      </w:r>
      <w:r w:rsidR="007027AD" w:rsidRPr="007E36C3">
        <w:rPr>
          <w:rFonts w:ascii="Times New Roman" w:hAnsi="Times New Roman" w:cs="Times New Roman"/>
          <w:sz w:val="28"/>
          <w:szCs w:val="28"/>
        </w:rPr>
        <w:t>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681C39" w:rsidRPr="007E36C3" w:rsidRDefault="00C70796" w:rsidP="007E36C3">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0" w:name="Par1"/>
      <w:bookmarkEnd w:id="0"/>
      <w:r w:rsidRPr="007E36C3">
        <w:rPr>
          <w:rFonts w:ascii="Times New Roman" w:hAnsi="Times New Roman" w:cs="Times New Roman"/>
          <w:sz w:val="28"/>
          <w:szCs w:val="28"/>
        </w:rPr>
        <w:t>3</w:t>
      </w:r>
      <w:r w:rsidR="00681C39" w:rsidRPr="007E36C3">
        <w:rPr>
          <w:rFonts w:ascii="Times New Roman" w:hAnsi="Times New Roman" w:cs="Times New Roman"/>
          <w:sz w:val="28"/>
          <w:szCs w:val="28"/>
        </w:rPr>
        <w:t>. Настоящее постановление вступает в силу с 1 января 2016 г</w:t>
      </w:r>
      <w:r w:rsidR="00AD6F4A" w:rsidRPr="007E36C3">
        <w:rPr>
          <w:rFonts w:ascii="Times New Roman" w:hAnsi="Times New Roman" w:cs="Times New Roman"/>
          <w:sz w:val="28"/>
          <w:szCs w:val="28"/>
        </w:rPr>
        <w:t>ода.</w:t>
      </w:r>
    </w:p>
    <w:p w:rsidR="00C70796" w:rsidRPr="00563D5B" w:rsidRDefault="00C70796" w:rsidP="00665551">
      <w:pPr>
        <w:pStyle w:val="a3"/>
        <w:spacing w:before="0" w:beforeAutospacing="0" w:after="0" w:afterAutospacing="0" w:line="360" w:lineRule="auto"/>
        <w:jc w:val="both"/>
        <w:rPr>
          <w:sz w:val="26"/>
          <w:szCs w:val="26"/>
        </w:rPr>
      </w:pPr>
    </w:p>
    <w:p w:rsidR="00BA133B" w:rsidRDefault="00BA133B" w:rsidP="00665551">
      <w:pPr>
        <w:pStyle w:val="a3"/>
        <w:spacing w:before="0" w:beforeAutospacing="0" w:after="0" w:afterAutospacing="0" w:line="360" w:lineRule="auto"/>
        <w:jc w:val="both"/>
        <w:rPr>
          <w:sz w:val="26"/>
          <w:szCs w:val="26"/>
        </w:rPr>
      </w:pPr>
    </w:p>
    <w:p w:rsidR="00366E8C" w:rsidRPr="00FC2D35" w:rsidRDefault="00366E8C" w:rsidP="00366E8C">
      <w:pPr>
        <w:pStyle w:val="ac"/>
        <w:jc w:val="both"/>
        <w:rPr>
          <w:rFonts w:ascii="Times New Roman" w:hAnsi="Times New Roman"/>
          <w:sz w:val="28"/>
          <w:szCs w:val="28"/>
        </w:rPr>
      </w:pPr>
    </w:p>
    <w:p w:rsidR="00366E8C" w:rsidRPr="00190BC0" w:rsidRDefault="00366E8C" w:rsidP="00366E8C">
      <w:pPr>
        <w:pStyle w:val="ac"/>
        <w:jc w:val="both"/>
        <w:rPr>
          <w:rFonts w:ascii="Times New Roman" w:hAnsi="Times New Roman"/>
          <w:sz w:val="28"/>
          <w:szCs w:val="28"/>
        </w:rPr>
      </w:pPr>
      <w:r>
        <w:rPr>
          <w:rFonts w:ascii="Times New Roman" w:hAnsi="Times New Roman"/>
          <w:sz w:val="28"/>
          <w:szCs w:val="28"/>
        </w:rPr>
        <w:t>Г</w:t>
      </w:r>
      <w:r w:rsidRPr="00190BC0">
        <w:rPr>
          <w:rFonts w:ascii="Times New Roman" w:hAnsi="Times New Roman"/>
          <w:sz w:val="28"/>
          <w:szCs w:val="28"/>
        </w:rPr>
        <w:t>лав</w:t>
      </w:r>
      <w:r>
        <w:rPr>
          <w:rFonts w:ascii="Times New Roman" w:hAnsi="Times New Roman"/>
          <w:sz w:val="28"/>
          <w:szCs w:val="28"/>
        </w:rPr>
        <w:t>а</w:t>
      </w:r>
      <w:r w:rsidRPr="00190BC0">
        <w:rPr>
          <w:rFonts w:ascii="Times New Roman" w:hAnsi="Times New Roman"/>
          <w:sz w:val="28"/>
          <w:szCs w:val="28"/>
        </w:rPr>
        <w:t xml:space="preserve"> администрации</w:t>
      </w:r>
    </w:p>
    <w:p w:rsidR="00366E8C" w:rsidRPr="00FC2D35" w:rsidRDefault="00366E8C" w:rsidP="00366E8C">
      <w:pPr>
        <w:pStyle w:val="ac"/>
        <w:rPr>
          <w:rFonts w:ascii="Times New Roman" w:hAnsi="Times New Roman"/>
          <w:sz w:val="28"/>
          <w:szCs w:val="28"/>
        </w:rPr>
      </w:pPr>
      <w:r w:rsidRPr="00190BC0">
        <w:rPr>
          <w:rFonts w:ascii="Times New Roman" w:hAnsi="Times New Roman"/>
          <w:sz w:val="28"/>
          <w:szCs w:val="28"/>
        </w:rPr>
        <w:t xml:space="preserve">Ханты-Мансийского </w:t>
      </w:r>
      <w:r>
        <w:rPr>
          <w:rFonts w:ascii="Times New Roman" w:hAnsi="Times New Roman"/>
          <w:sz w:val="28"/>
          <w:szCs w:val="28"/>
        </w:rPr>
        <w:t xml:space="preserve">района   </w:t>
      </w:r>
      <w:r w:rsidRPr="00190BC0">
        <w:rPr>
          <w:rFonts w:ascii="Times New Roman" w:hAnsi="Times New Roman"/>
          <w:sz w:val="28"/>
          <w:szCs w:val="28"/>
        </w:rPr>
        <w:t xml:space="preserve">                                               </w:t>
      </w:r>
      <w:r>
        <w:rPr>
          <w:rFonts w:ascii="Times New Roman" w:hAnsi="Times New Roman"/>
          <w:sz w:val="28"/>
          <w:szCs w:val="28"/>
        </w:rPr>
        <w:t xml:space="preserve">        В.Г.Усманов</w:t>
      </w:r>
    </w:p>
    <w:p w:rsidR="00665551" w:rsidRPr="007E36C3" w:rsidRDefault="00665551" w:rsidP="007E36C3">
      <w:pPr>
        <w:pStyle w:val="a3"/>
        <w:spacing w:before="0" w:beforeAutospacing="0" w:after="0" w:afterAutospacing="0"/>
        <w:jc w:val="both"/>
        <w:rPr>
          <w:rFonts w:eastAsiaTheme="minorHAnsi"/>
          <w:sz w:val="28"/>
          <w:szCs w:val="28"/>
          <w:lang w:eastAsia="en-US"/>
        </w:rPr>
      </w:pPr>
    </w:p>
    <w:p w:rsidR="00665551" w:rsidRPr="007E36C3" w:rsidRDefault="00665551" w:rsidP="007E36C3">
      <w:pPr>
        <w:pStyle w:val="a3"/>
        <w:spacing w:before="0" w:beforeAutospacing="0" w:after="0" w:afterAutospacing="0"/>
        <w:jc w:val="both"/>
        <w:rPr>
          <w:rFonts w:eastAsiaTheme="minorHAnsi"/>
          <w:sz w:val="28"/>
          <w:szCs w:val="28"/>
          <w:lang w:eastAsia="en-US"/>
        </w:rPr>
      </w:pPr>
    </w:p>
    <w:p w:rsidR="00665551" w:rsidRDefault="00665551"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Pr="007E36C3" w:rsidRDefault="000C1AC8" w:rsidP="007E36C3">
      <w:pPr>
        <w:pStyle w:val="a3"/>
        <w:spacing w:before="0" w:beforeAutospacing="0" w:after="0" w:afterAutospacing="0"/>
        <w:jc w:val="both"/>
        <w:rPr>
          <w:rFonts w:eastAsiaTheme="minorHAnsi"/>
          <w:sz w:val="28"/>
          <w:szCs w:val="28"/>
          <w:lang w:eastAsia="en-US"/>
        </w:rPr>
      </w:pPr>
    </w:p>
    <w:p w:rsidR="00665551" w:rsidRDefault="00665551" w:rsidP="00E17958">
      <w:pPr>
        <w:pStyle w:val="a3"/>
        <w:spacing w:before="0" w:beforeAutospacing="0" w:after="0" w:afterAutospacing="0"/>
        <w:jc w:val="both"/>
        <w:rPr>
          <w:rFonts w:eastAsiaTheme="minorHAnsi"/>
          <w:sz w:val="26"/>
          <w:szCs w:val="26"/>
          <w:lang w:eastAsia="en-US"/>
        </w:rPr>
      </w:pPr>
    </w:p>
    <w:p w:rsidR="00CE2DFC" w:rsidRDefault="00CE2DFC" w:rsidP="00E17958">
      <w:pPr>
        <w:pStyle w:val="a3"/>
        <w:spacing w:before="0" w:beforeAutospacing="0" w:after="0" w:afterAutospacing="0"/>
        <w:jc w:val="both"/>
        <w:rPr>
          <w:rFonts w:eastAsiaTheme="minorHAnsi"/>
          <w:sz w:val="26"/>
          <w:szCs w:val="26"/>
          <w:lang w:eastAsia="en-US"/>
        </w:rPr>
      </w:pPr>
    </w:p>
    <w:p w:rsidR="00665551" w:rsidRDefault="00665551" w:rsidP="00E17958">
      <w:pPr>
        <w:pStyle w:val="a3"/>
        <w:spacing w:before="0" w:beforeAutospacing="0" w:after="0" w:afterAutospacing="0"/>
        <w:jc w:val="both"/>
        <w:rPr>
          <w:rFonts w:eastAsiaTheme="minorHAnsi"/>
          <w:sz w:val="26"/>
          <w:szCs w:val="26"/>
          <w:lang w:eastAsia="en-US"/>
        </w:rPr>
      </w:pPr>
    </w:p>
    <w:p w:rsidR="00701DC6" w:rsidRDefault="00701DC6" w:rsidP="00E17958">
      <w:pPr>
        <w:pStyle w:val="a3"/>
        <w:spacing w:before="0" w:beforeAutospacing="0" w:after="0" w:afterAutospacing="0"/>
        <w:jc w:val="both"/>
        <w:rPr>
          <w:rFonts w:eastAsiaTheme="minorHAnsi"/>
          <w:sz w:val="26"/>
          <w:szCs w:val="26"/>
          <w:lang w:eastAsia="en-US"/>
        </w:rPr>
      </w:pPr>
    </w:p>
    <w:p w:rsidR="004E7500" w:rsidRPr="00563D5B" w:rsidRDefault="003024B9"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1" w:name="Par24"/>
      <w:bookmarkEnd w:id="1"/>
      <w:r w:rsidRPr="00563D5B">
        <w:rPr>
          <w:rFonts w:ascii="Times New Roman" w:eastAsia="Times New Roman" w:hAnsi="Times New Roman" w:cs="Times New Roman"/>
          <w:sz w:val="28"/>
          <w:szCs w:val="28"/>
          <w:lang w:eastAsia="ru-RU"/>
        </w:rPr>
        <w:t>Приложение</w:t>
      </w:r>
    </w:p>
    <w:p w:rsidR="00366E8C" w:rsidRDefault="00366E8C"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3024B9" w:rsidRPr="00563D5B">
        <w:rPr>
          <w:rFonts w:ascii="Times New Roman" w:eastAsia="Times New Roman" w:hAnsi="Times New Roman" w:cs="Times New Roman"/>
          <w:sz w:val="28"/>
          <w:szCs w:val="28"/>
          <w:lang w:eastAsia="ru-RU"/>
        </w:rPr>
        <w:t xml:space="preserve">к постановлению </w:t>
      </w:r>
    </w:p>
    <w:p w:rsidR="00366E8C" w:rsidRPr="00563D5B" w:rsidRDefault="003024B9" w:rsidP="00366E8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Ханты-Мансийского</w:t>
      </w:r>
      <w:r w:rsidR="00366E8C" w:rsidRPr="00366E8C">
        <w:rPr>
          <w:rFonts w:ascii="Times New Roman" w:eastAsia="Times New Roman" w:hAnsi="Times New Roman" w:cs="Times New Roman"/>
          <w:sz w:val="28"/>
          <w:szCs w:val="28"/>
          <w:lang w:eastAsia="ru-RU"/>
        </w:rPr>
        <w:t xml:space="preserve"> </w:t>
      </w:r>
      <w:r w:rsidR="00366E8C">
        <w:rPr>
          <w:rFonts w:ascii="Times New Roman" w:eastAsia="Times New Roman" w:hAnsi="Times New Roman" w:cs="Times New Roman"/>
          <w:sz w:val="28"/>
          <w:szCs w:val="28"/>
          <w:lang w:eastAsia="ru-RU"/>
        </w:rPr>
        <w:t>района</w:t>
      </w:r>
    </w:p>
    <w:p w:rsidR="003024B9" w:rsidRPr="00563D5B" w:rsidRDefault="003024B9"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024B9" w:rsidRPr="00563D5B" w:rsidRDefault="00366E8C"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w:t>
      </w:r>
    </w:p>
    <w:p w:rsidR="00697600" w:rsidRPr="007E36C3" w:rsidRDefault="00697600"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0796" w:rsidRPr="00366E8C" w:rsidRDefault="00C70796" w:rsidP="00C70796">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CE2DFC" w:rsidRDefault="003024B9" w:rsidP="00C70796">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к </w:t>
      </w:r>
      <w:proofErr w:type="gramStart"/>
      <w:r w:rsidR="00C70796" w:rsidRPr="00366E8C">
        <w:rPr>
          <w:rFonts w:ascii="Times New Roman" w:hAnsi="Times New Roman" w:cs="Times New Roman"/>
          <w:sz w:val="28"/>
          <w:szCs w:val="28"/>
        </w:rPr>
        <w:t>закупаемым</w:t>
      </w:r>
      <w:proofErr w:type="gramEnd"/>
      <w:r w:rsidR="00C70796" w:rsidRPr="00366E8C">
        <w:rPr>
          <w:rFonts w:ascii="Times New Roman" w:hAnsi="Times New Roman" w:cs="Times New Roman"/>
          <w:sz w:val="28"/>
          <w:szCs w:val="28"/>
        </w:rPr>
        <w:t xml:space="preserve"> </w:t>
      </w:r>
      <w:r w:rsidR="00366E8C" w:rsidRPr="00366E8C">
        <w:rPr>
          <w:rFonts w:ascii="Times New Roman" w:hAnsi="Times New Roman" w:cs="Times New Roman"/>
          <w:sz w:val="28"/>
          <w:szCs w:val="28"/>
        </w:rPr>
        <w:t>муниципальн</w:t>
      </w:r>
      <w:r w:rsidR="00366E8C">
        <w:rPr>
          <w:rFonts w:ascii="Times New Roman" w:hAnsi="Times New Roman" w:cs="Times New Roman"/>
          <w:sz w:val="28"/>
          <w:szCs w:val="28"/>
        </w:rPr>
        <w:t>ыми</w:t>
      </w:r>
      <w:r w:rsidR="00366E8C" w:rsidRPr="00366E8C">
        <w:rPr>
          <w:rFonts w:ascii="Times New Roman" w:hAnsi="Times New Roman" w:cs="Times New Roman"/>
          <w:sz w:val="28"/>
          <w:szCs w:val="28"/>
        </w:rPr>
        <w:t xml:space="preserve"> </w:t>
      </w:r>
      <w:r w:rsidR="00C70796" w:rsidRPr="00366E8C">
        <w:rPr>
          <w:rFonts w:ascii="Times New Roman" w:hAnsi="Times New Roman" w:cs="Times New Roman"/>
          <w:sz w:val="28"/>
          <w:szCs w:val="28"/>
        </w:rPr>
        <w:t>органами</w:t>
      </w:r>
      <w:r w:rsidR="00E04A95" w:rsidRPr="00366E8C">
        <w:rPr>
          <w:rFonts w:ascii="Times New Roman" w:hAnsi="Times New Roman" w:cs="Times New Roman"/>
          <w:sz w:val="28"/>
          <w:szCs w:val="28"/>
        </w:rPr>
        <w:t>,</w:t>
      </w:r>
    </w:p>
    <w:p w:rsidR="00366E8C" w:rsidRDefault="00E04A95" w:rsidP="00C70796">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 структурн</w:t>
      </w:r>
      <w:r w:rsidR="00366E8C">
        <w:rPr>
          <w:rFonts w:ascii="Times New Roman" w:hAnsi="Times New Roman" w:cs="Times New Roman"/>
          <w:sz w:val="28"/>
          <w:szCs w:val="28"/>
        </w:rPr>
        <w:t xml:space="preserve">ыми </w:t>
      </w:r>
      <w:r w:rsidRPr="00366E8C">
        <w:rPr>
          <w:rFonts w:ascii="Times New Roman" w:hAnsi="Times New Roman" w:cs="Times New Roman"/>
          <w:sz w:val="28"/>
          <w:szCs w:val="28"/>
        </w:rPr>
        <w:t xml:space="preserve"> подразделения</w:t>
      </w:r>
      <w:r w:rsidR="00366E8C">
        <w:rPr>
          <w:rFonts w:ascii="Times New Roman" w:hAnsi="Times New Roman" w:cs="Times New Roman"/>
          <w:sz w:val="28"/>
          <w:szCs w:val="28"/>
        </w:rPr>
        <w:t>ми</w:t>
      </w:r>
      <w:r w:rsidRPr="00366E8C">
        <w:rPr>
          <w:rFonts w:ascii="Times New Roman" w:hAnsi="Times New Roman" w:cs="Times New Roman"/>
          <w:sz w:val="28"/>
          <w:szCs w:val="28"/>
        </w:rPr>
        <w:t xml:space="preserve"> администрации района</w:t>
      </w:r>
      <w:r w:rsidR="00C70796" w:rsidRPr="00366E8C">
        <w:rPr>
          <w:rFonts w:ascii="Times New Roman" w:hAnsi="Times New Roman" w:cs="Times New Roman"/>
          <w:sz w:val="28"/>
          <w:szCs w:val="28"/>
        </w:rPr>
        <w:t xml:space="preserve"> </w:t>
      </w:r>
    </w:p>
    <w:p w:rsidR="00366E8C" w:rsidRDefault="00C70796" w:rsidP="00C70796">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Ханты-Мансийского </w:t>
      </w:r>
      <w:r w:rsidR="00701DC6" w:rsidRPr="00366E8C">
        <w:rPr>
          <w:rFonts w:ascii="Times New Roman" w:hAnsi="Times New Roman" w:cs="Times New Roman"/>
          <w:sz w:val="28"/>
          <w:szCs w:val="28"/>
        </w:rPr>
        <w:t>района</w:t>
      </w:r>
      <w:r w:rsidRPr="00366E8C">
        <w:rPr>
          <w:rFonts w:ascii="Times New Roman" w:hAnsi="Times New Roman" w:cs="Times New Roman"/>
          <w:sz w:val="28"/>
          <w:szCs w:val="28"/>
        </w:rPr>
        <w:t xml:space="preserve"> и подведомственными им казенными и бюджетными учреждениями отдельным видам товар</w:t>
      </w:r>
      <w:r w:rsidR="00E43B85" w:rsidRPr="00366E8C">
        <w:rPr>
          <w:rFonts w:ascii="Times New Roman" w:hAnsi="Times New Roman" w:cs="Times New Roman"/>
          <w:sz w:val="28"/>
          <w:szCs w:val="28"/>
        </w:rPr>
        <w:t>ов</w:t>
      </w:r>
      <w:r w:rsidRPr="00366E8C">
        <w:rPr>
          <w:rFonts w:ascii="Times New Roman" w:hAnsi="Times New Roman" w:cs="Times New Roman"/>
          <w:sz w:val="28"/>
          <w:szCs w:val="28"/>
        </w:rPr>
        <w:t>, работ, услуг</w:t>
      </w:r>
    </w:p>
    <w:p w:rsidR="00C70796" w:rsidRPr="00366E8C" w:rsidRDefault="00C70796" w:rsidP="00C70796">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 (в том числе предельных цен товаров, работ, услуг)</w:t>
      </w:r>
    </w:p>
    <w:p w:rsidR="003C6D01" w:rsidRPr="007E36C3" w:rsidRDefault="00C70796" w:rsidP="00C7079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D4C19" w:rsidRPr="007E36C3">
        <w:rPr>
          <w:rFonts w:ascii="Times New Roman" w:hAnsi="Times New Roman" w:cs="Times New Roman"/>
          <w:sz w:val="28"/>
          <w:szCs w:val="28"/>
        </w:rPr>
        <w:t xml:space="preserve"> определения требований</w:t>
      </w:r>
      <w:r w:rsidR="00097175" w:rsidRPr="007E36C3">
        <w:rPr>
          <w:rFonts w:ascii="Times New Roman" w:hAnsi="Times New Roman" w:cs="Times New Roman"/>
          <w:sz w:val="28"/>
          <w:szCs w:val="28"/>
        </w:rPr>
        <w:t>)</w:t>
      </w:r>
    </w:p>
    <w:p w:rsidR="00054060" w:rsidRPr="007E36C3" w:rsidRDefault="00054060" w:rsidP="003C6D0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bCs/>
          <w:sz w:val="28"/>
          <w:szCs w:val="28"/>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 xml:space="preserve">Правила </w:t>
      </w:r>
      <w:r w:rsidR="00DB6965" w:rsidRPr="00563D5B">
        <w:rPr>
          <w:rFonts w:ascii="Times New Roman" w:hAnsi="Times New Roman" w:cs="Times New Roman"/>
          <w:sz w:val="28"/>
          <w:szCs w:val="28"/>
        </w:rPr>
        <w:t xml:space="preserve">определения требований </w:t>
      </w:r>
      <w:r w:rsidRPr="00563D5B">
        <w:rPr>
          <w:rFonts w:ascii="Times New Roman" w:hAnsi="Times New Roman" w:cs="Times New Roman"/>
          <w:sz w:val="28"/>
          <w:szCs w:val="28"/>
        </w:rPr>
        <w:t>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 органами Ханты-Мансийского </w:t>
      </w:r>
      <w:r w:rsidR="00701DC6">
        <w:rPr>
          <w:rFonts w:ascii="Times New Roman" w:hAnsi="Times New Roman" w:cs="Times New Roman"/>
          <w:sz w:val="28"/>
          <w:szCs w:val="28"/>
        </w:rPr>
        <w:t>района</w:t>
      </w:r>
      <w:r w:rsidR="00C32ABC" w:rsidRPr="00563D5B">
        <w:rPr>
          <w:rFonts w:ascii="Times New Roman" w:hAnsi="Times New Roman" w:cs="Times New Roman"/>
          <w:sz w:val="28"/>
          <w:szCs w:val="28"/>
        </w:rPr>
        <w:t xml:space="preserve">, </w:t>
      </w:r>
      <w:r w:rsidR="00E04A95" w:rsidRPr="00E04A95">
        <w:rPr>
          <w:rFonts w:ascii="Times New Roman" w:hAnsi="Times New Roman" w:cs="Times New Roman"/>
          <w:sz w:val="28"/>
          <w:szCs w:val="28"/>
        </w:rPr>
        <w:t xml:space="preserve">структурными подразделениями администрации </w:t>
      </w:r>
      <w:r w:rsidRPr="00E04A95">
        <w:rPr>
          <w:rFonts w:ascii="Times New Roman" w:hAnsi="Times New Roman" w:cs="Times New Roman"/>
          <w:sz w:val="28"/>
          <w:szCs w:val="28"/>
        </w:rPr>
        <w:t xml:space="preserve">Ханты-Мансийского </w:t>
      </w:r>
      <w:r w:rsidR="00E04A95" w:rsidRPr="00E04A95">
        <w:rPr>
          <w:rFonts w:ascii="Times New Roman" w:hAnsi="Times New Roman" w:cs="Times New Roman"/>
          <w:sz w:val="28"/>
          <w:szCs w:val="28"/>
        </w:rPr>
        <w:t>рай</w:t>
      </w:r>
      <w:r w:rsidR="00E04A95">
        <w:rPr>
          <w:rFonts w:ascii="Times New Roman" w:hAnsi="Times New Roman" w:cs="Times New Roman"/>
          <w:sz w:val="28"/>
          <w:szCs w:val="28"/>
        </w:rPr>
        <w:t>она (далее - органы</w:t>
      </w:r>
      <w:r w:rsidRPr="00563D5B">
        <w:rPr>
          <w:rFonts w:ascii="Times New Roman" w:hAnsi="Times New Roman" w:cs="Times New Roman"/>
          <w:sz w:val="28"/>
          <w:szCs w:val="28"/>
        </w:rPr>
        <w:t xml:space="preserve">, </w:t>
      </w:r>
      <w:r w:rsidR="00E04A95">
        <w:rPr>
          <w:rFonts w:ascii="Times New Roman" w:hAnsi="Times New Roman" w:cs="Times New Roman"/>
          <w:sz w:val="28"/>
          <w:szCs w:val="28"/>
        </w:rPr>
        <w:t>район</w:t>
      </w:r>
      <w:r w:rsidRPr="00563D5B">
        <w:rPr>
          <w:rFonts w:ascii="Times New Roman" w:hAnsi="Times New Roman" w:cs="Times New Roman"/>
          <w:sz w:val="28"/>
          <w:szCs w:val="28"/>
        </w:rPr>
        <w:t>) и подведомственными им казенными и бюджетными учреждениями (далее – подведомственные им заказчики)</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E04A95">
        <w:rPr>
          <w:rFonts w:ascii="Times New Roman" w:hAnsi="Times New Roman" w:cs="Times New Roman"/>
          <w:sz w:val="28"/>
          <w:szCs w:val="28"/>
        </w:rPr>
        <w:t>района</w:t>
      </w:r>
      <w:r w:rsidR="000D4C19" w:rsidRPr="00563D5B">
        <w:rPr>
          <w:rFonts w:ascii="Times New Roman" w:hAnsi="Times New Roman" w:cs="Times New Roman"/>
          <w:bCs/>
          <w:sz w:val="28"/>
          <w:szCs w:val="28"/>
        </w:rPr>
        <w:t>.</w:t>
      </w:r>
      <w:proofErr w:type="gramEnd"/>
    </w:p>
    <w:p w:rsidR="000D4C19" w:rsidRPr="00563D5B" w:rsidRDefault="00DB6965" w:rsidP="001D312D">
      <w:pPr>
        <w:widowControl w:val="0"/>
        <w:autoSpaceDE w:val="0"/>
        <w:autoSpaceDN w:val="0"/>
        <w:spacing w:after="0" w:line="240" w:lineRule="auto"/>
        <w:ind w:firstLine="540"/>
        <w:jc w:val="both"/>
        <w:rPr>
          <w:rFonts w:ascii="Times New Roman" w:hAnsi="Times New Roman" w:cs="Times New Roman"/>
          <w:bCs/>
          <w:sz w:val="28"/>
          <w:szCs w:val="28"/>
        </w:rPr>
      </w:pPr>
      <w:r w:rsidRPr="00563D5B">
        <w:rPr>
          <w:rFonts w:ascii="Times New Roman" w:hAnsi="Times New Roman" w:cs="Times New Roman"/>
          <w:bCs/>
          <w:sz w:val="28"/>
          <w:szCs w:val="28"/>
        </w:rPr>
        <w:t xml:space="preserve">2. </w:t>
      </w:r>
      <w:r w:rsidR="000D4C19" w:rsidRPr="00563D5B">
        <w:rPr>
          <w:rFonts w:ascii="Times New Roman" w:hAnsi="Times New Roman" w:cs="Times New Roman"/>
          <w:bCs/>
          <w:sz w:val="28"/>
          <w:szCs w:val="28"/>
        </w:rPr>
        <w:t xml:space="preserve">Правила </w:t>
      </w:r>
      <w:r w:rsidR="000D4C19" w:rsidRPr="00563D5B">
        <w:rPr>
          <w:rFonts w:ascii="Times New Roman" w:hAnsi="Times New Roman" w:cs="Times New Roman"/>
          <w:sz w:val="28"/>
          <w:szCs w:val="28"/>
        </w:rPr>
        <w:t>определения требований</w:t>
      </w:r>
      <w:r w:rsidR="000D4C19" w:rsidRPr="00563D5B">
        <w:rPr>
          <w:rFonts w:ascii="Times New Roman" w:hAnsi="Times New Roman" w:cs="Times New Roman"/>
          <w:bCs/>
          <w:sz w:val="28"/>
          <w:szCs w:val="28"/>
        </w:rPr>
        <w:t xml:space="preserve"> предусматривают:</w:t>
      </w:r>
    </w:p>
    <w:p w:rsidR="000D4C19" w:rsidRPr="00563D5B" w:rsidRDefault="00E43B85" w:rsidP="000D4C19">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а)</w:t>
      </w:r>
      <w:r w:rsidR="00DB6965" w:rsidRPr="00563D5B">
        <w:rPr>
          <w:rFonts w:ascii="Times New Roman" w:hAnsi="Times New Roman" w:cs="Times New Roman"/>
          <w:sz w:val="28"/>
          <w:szCs w:val="28"/>
        </w:rPr>
        <w:t xml:space="preserve"> о</w:t>
      </w:r>
      <w:r w:rsidR="00080A48" w:rsidRPr="00563D5B">
        <w:rPr>
          <w:rFonts w:ascii="Times New Roman" w:hAnsi="Times New Roman" w:cs="Times New Roman"/>
          <w:sz w:val="28"/>
          <w:szCs w:val="28"/>
        </w:rPr>
        <w:t xml:space="preserve">бязательный перечень </w:t>
      </w:r>
      <w:r w:rsidR="000D4C19" w:rsidRPr="00563D5B">
        <w:rPr>
          <w:rFonts w:ascii="Times New Roman" w:hAnsi="Times New Roman" w:cs="Times New Roman"/>
          <w:sz w:val="28"/>
          <w:szCs w:val="28"/>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органов</w:t>
      </w:r>
      <w:r w:rsidR="00F145B5">
        <w:rPr>
          <w:rFonts w:ascii="Times New Roman" w:hAnsi="Times New Roman" w:cs="Times New Roman"/>
          <w:sz w:val="28"/>
          <w:szCs w:val="28"/>
        </w:rPr>
        <w:t>,</w:t>
      </w:r>
      <w:r w:rsidR="00F145B5" w:rsidRPr="00F145B5">
        <w:rPr>
          <w:rFonts w:ascii="Times New Roman" w:hAnsi="Times New Roman" w:cs="Times New Roman"/>
          <w:sz w:val="28"/>
          <w:szCs w:val="28"/>
        </w:rPr>
        <w:t xml:space="preserve"> </w:t>
      </w:r>
      <w:r w:rsidR="00F145B5" w:rsidRPr="00E04A95">
        <w:rPr>
          <w:rFonts w:ascii="Times New Roman" w:hAnsi="Times New Roman" w:cs="Times New Roman"/>
          <w:sz w:val="28"/>
          <w:szCs w:val="28"/>
        </w:rPr>
        <w:t>структурны</w:t>
      </w:r>
      <w:r w:rsidR="00F145B5">
        <w:rPr>
          <w:rFonts w:ascii="Times New Roman" w:hAnsi="Times New Roman" w:cs="Times New Roman"/>
          <w:sz w:val="28"/>
          <w:szCs w:val="28"/>
        </w:rPr>
        <w:t>х</w:t>
      </w:r>
      <w:r w:rsidR="00F145B5" w:rsidRPr="00E04A95">
        <w:rPr>
          <w:rFonts w:ascii="Times New Roman" w:hAnsi="Times New Roman" w:cs="Times New Roman"/>
          <w:sz w:val="28"/>
          <w:szCs w:val="28"/>
        </w:rPr>
        <w:t xml:space="preserve"> подразделений</w:t>
      </w:r>
      <w:r w:rsidR="00F145B5">
        <w:rPr>
          <w:rFonts w:ascii="Times New Roman" w:hAnsi="Times New Roman" w:cs="Times New Roman"/>
          <w:sz w:val="28"/>
          <w:szCs w:val="28"/>
        </w:rPr>
        <w:t xml:space="preserve"> </w:t>
      </w:r>
      <w:r w:rsidR="00F145B5" w:rsidRPr="00E04A95">
        <w:rPr>
          <w:rFonts w:ascii="Times New Roman" w:hAnsi="Times New Roman" w:cs="Times New Roman"/>
          <w:sz w:val="28"/>
          <w:szCs w:val="28"/>
        </w:rPr>
        <w:t xml:space="preserve"> администрации Ханты-Мансийского рай</w:t>
      </w:r>
      <w:r w:rsidR="00F145B5">
        <w:rPr>
          <w:rFonts w:ascii="Times New Roman" w:hAnsi="Times New Roman" w:cs="Times New Roman"/>
          <w:sz w:val="28"/>
          <w:szCs w:val="28"/>
        </w:rPr>
        <w:t>она</w:t>
      </w:r>
      <w:r w:rsidR="00F145B5" w:rsidRPr="00F145B5">
        <w:rPr>
          <w:rFonts w:ascii="Times New Roman" w:hAnsi="Times New Roman" w:cs="Times New Roman"/>
          <w:sz w:val="28"/>
          <w:szCs w:val="28"/>
        </w:rPr>
        <w:t xml:space="preserve"> </w:t>
      </w:r>
      <w:r w:rsidR="000D4C19" w:rsidRPr="00563D5B">
        <w:rPr>
          <w:rFonts w:ascii="Times New Roman" w:hAnsi="Times New Roman" w:cs="Times New Roman"/>
          <w:sz w:val="28"/>
          <w:szCs w:val="28"/>
        </w:rPr>
        <w:t xml:space="preserve"> устанавливать значения указанных свойств и характеристик (далее - обязательный перечень)</w:t>
      </w:r>
      <w:r w:rsidR="00080A48" w:rsidRPr="00563D5B">
        <w:rPr>
          <w:rFonts w:ascii="Times New Roman" w:hAnsi="Times New Roman" w:cs="Times New Roman"/>
          <w:sz w:val="28"/>
          <w:szCs w:val="28"/>
        </w:rPr>
        <w:t>, таблица 1 к Правилам определения требований.</w:t>
      </w:r>
      <w:proofErr w:type="gramEnd"/>
    </w:p>
    <w:p w:rsidR="00DB6965" w:rsidRPr="00563D5B" w:rsidRDefault="00E43B85" w:rsidP="00DB6965">
      <w:pPr>
        <w:pStyle w:val="ConsPlusNormal"/>
        <w:ind w:firstLine="540"/>
        <w:jc w:val="both"/>
        <w:rPr>
          <w:rFonts w:ascii="Times New Roman" w:hAnsi="Times New Roman" w:cs="Times New Roman"/>
          <w:sz w:val="28"/>
          <w:szCs w:val="28"/>
        </w:rPr>
      </w:pPr>
      <w:r w:rsidRPr="00563D5B">
        <w:rPr>
          <w:rFonts w:ascii="Times New Roman" w:hAnsi="Times New Roman" w:cs="Times New Roman"/>
          <w:sz w:val="26"/>
          <w:szCs w:val="26"/>
        </w:rPr>
        <w:t>б)</w:t>
      </w:r>
      <w:r w:rsidR="00DB6965" w:rsidRPr="00563D5B">
        <w:rPr>
          <w:rFonts w:ascii="Times New Roman" w:hAnsi="Times New Roman" w:cs="Times New Roman"/>
          <w:sz w:val="26"/>
          <w:szCs w:val="26"/>
        </w:rPr>
        <w:t xml:space="preserve"> </w:t>
      </w:r>
      <w:r w:rsidR="00DB6965" w:rsidRPr="00563D5B">
        <w:rPr>
          <w:rFonts w:ascii="Times New Roman" w:hAnsi="Times New Roman" w:cs="Times New Roman"/>
          <w:sz w:val="28"/>
          <w:szCs w:val="28"/>
        </w:rPr>
        <w:t>формирование, ведение и форму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(далее - ведомственный перечень)</w:t>
      </w:r>
      <w:r w:rsidR="00080A48" w:rsidRPr="00563D5B">
        <w:rPr>
          <w:rFonts w:ascii="Times New Roman" w:hAnsi="Times New Roman" w:cs="Times New Roman"/>
          <w:sz w:val="28"/>
          <w:szCs w:val="28"/>
        </w:rPr>
        <w:t>, таблица 2 к Правилам определения требований</w:t>
      </w:r>
      <w:r w:rsidR="00DB6965" w:rsidRPr="00563D5B">
        <w:rPr>
          <w:rFonts w:ascii="Times New Roman" w:hAnsi="Times New Roman" w:cs="Times New Roman"/>
          <w:sz w:val="28"/>
          <w:szCs w:val="28"/>
        </w:rPr>
        <w:t>;</w:t>
      </w:r>
    </w:p>
    <w:p w:rsidR="00DB6965" w:rsidRPr="00563D5B" w:rsidRDefault="00E43B85" w:rsidP="00DB6965">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в)</w:t>
      </w:r>
      <w:r w:rsidR="00DB6965" w:rsidRPr="00563D5B">
        <w:rPr>
          <w:rFonts w:ascii="Times New Roman" w:hAnsi="Times New Roman" w:cs="Times New Roman"/>
          <w:sz w:val="28"/>
          <w:szCs w:val="28"/>
        </w:rPr>
        <w:t xml:space="preserve"> применение обязательных критериев отбора отдельных видов товаров, работ, услуг, значения этих критериев, а также дополнительные критерии и не приводящие к сужению ведомственного перечня.</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3. Ведомственный перечень составляется на основан</w:t>
      </w:r>
      <w:r w:rsidR="000D4C19" w:rsidRPr="00563D5B">
        <w:rPr>
          <w:rFonts w:ascii="Times New Roman" w:hAnsi="Times New Roman" w:cs="Times New Roman"/>
          <w:sz w:val="28"/>
          <w:szCs w:val="28"/>
        </w:rPr>
        <w:t>и</w:t>
      </w:r>
      <w:r w:rsidRPr="00563D5B">
        <w:rPr>
          <w:rFonts w:ascii="Times New Roman" w:hAnsi="Times New Roman" w:cs="Times New Roman"/>
          <w:sz w:val="28"/>
          <w:szCs w:val="28"/>
        </w:rPr>
        <w:t>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r w:rsidR="00DB6965" w:rsidRPr="00563D5B">
        <w:rPr>
          <w:rFonts w:ascii="Times New Roman" w:hAnsi="Times New Roman" w:cs="Times New Roman"/>
          <w:sz w:val="28"/>
          <w:szCs w:val="28"/>
        </w:rPr>
        <w:t>)</w:t>
      </w:r>
      <w:r w:rsidRPr="00563D5B">
        <w:rPr>
          <w:rFonts w:ascii="Times New Roman" w:hAnsi="Times New Roman" w:cs="Times New Roman"/>
          <w:sz w:val="28"/>
          <w:szCs w:val="28"/>
        </w:rPr>
        <w:t>.</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4. </w:t>
      </w:r>
      <w:proofErr w:type="gramStart"/>
      <w:r w:rsidRPr="00563D5B">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roofErr w:type="gramEnd"/>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5. </w:t>
      </w:r>
      <w:r w:rsidR="006E2A7A">
        <w:rPr>
          <w:rFonts w:ascii="Times New Roman" w:hAnsi="Times New Roman" w:cs="Times New Roman"/>
          <w:sz w:val="28"/>
          <w:szCs w:val="28"/>
        </w:rPr>
        <w:t>Муниципальные органы, структурные подразделения администрации района</w:t>
      </w:r>
      <w:r w:rsidRPr="00563D5B">
        <w:rPr>
          <w:rFonts w:ascii="Times New Roman" w:hAnsi="Times New Roman" w:cs="Times New Roman"/>
          <w:sz w:val="28"/>
          <w:szCs w:val="28"/>
        </w:rPr>
        <w:t xml:space="preserve">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1D312D" w:rsidRPr="00563D5B" w:rsidRDefault="00704B72" w:rsidP="001D312D">
      <w:pPr>
        <w:widowControl w:val="0"/>
        <w:autoSpaceDE w:val="0"/>
        <w:autoSpaceDN w:val="0"/>
        <w:spacing w:after="0" w:line="240" w:lineRule="auto"/>
        <w:ind w:firstLine="540"/>
        <w:jc w:val="both"/>
        <w:rPr>
          <w:rFonts w:ascii="Times New Roman" w:hAnsi="Times New Roman" w:cs="Times New Roman"/>
          <w:sz w:val="28"/>
          <w:szCs w:val="28"/>
        </w:rPr>
      </w:pPr>
      <w:bookmarkStart w:id="3" w:name="P51"/>
      <w:bookmarkEnd w:id="3"/>
      <w:r w:rsidRPr="00563D5B">
        <w:rPr>
          <w:rFonts w:ascii="Times New Roman" w:hAnsi="Times New Roman" w:cs="Times New Roman"/>
          <w:sz w:val="28"/>
          <w:szCs w:val="28"/>
        </w:rPr>
        <w:t>6</w:t>
      </w:r>
      <w:r w:rsidR="001D312D" w:rsidRPr="00563D5B">
        <w:rPr>
          <w:rFonts w:ascii="Times New Roman" w:hAnsi="Times New Roman" w:cs="Times New Roman"/>
          <w:sz w:val="28"/>
          <w:szCs w:val="28"/>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 xml:space="preserve">а) доля расходов </w:t>
      </w:r>
      <w:r w:rsidR="00E04A95">
        <w:rPr>
          <w:rFonts w:ascii="Times New Roman" w:hAnsi="Times New Roman" w:cs="Times New Roman"/>
          <w:sz w:val="28"/>
          <w:szCs w:val="28"/>
        </w:rPr>
        <w:t xml:space="preserve">муниципального </w:t>
      </w:r>
      <w:r w:rsidR="00704B72" w:rsidRPr="00563D5B">
        <w:rPr>
          <w:rFonts w:ascii="Times New Roman" w:hAnsi="Times New Roman" w:cs="Times New Roman"/>
          <w:sz w:val="28"/>
          <w:szCs w:val="28"/>
        </w:rPr>
        <w:t>органа</w:t>
      </w:r>
      <w:r w:rsidR="00E04A95">
        <w:rPr>
          <w:rFonts w:ascii="Times New Roman" w:hAnsi="Times New Roman" w:cs="Times New Roman"/>
          <w:sz w:val="28"/>
          <w:szCs w:val="28"/>
        </w:rPr>
        <w:t>, структурного подразделения администрации района</w:t>
      </w:r>
      <w:r w:rsidR="00704B72" w:rsidRPr="00563D5B">
        <w:rPr>
          <w:rFonts w:ascii="Times New Roman" w:hAnsi="Times New Roman" w:cs="Times New Roman"/>
          <w:sz w:val="28"/>
          <w:szCs w:val="28"/>
        </w:rPr>
        <w:t xml:space="preserve"> </w:t>
      </w:r>
      <w:r w:rsidRPr="00563D5B">
        <w:rPr>
          <w:rFonts w:ascii="Times New Roman" w:hAnsi="Times New Roman" w:cs="Times New Roman"/>
          <w:sz w:val="28"/>
          <w:szCs w:val="28"/>
        </w:rPr>
        <w:t xml:space="preserve">и </w:t>
      </w:r>
      <w:r w:rsidR="00704B72" w:rsidRPr="00563D5B">
        <w:rPr>
          <w:rFonts w:ascii="Times New Roman" w:hAnsi="Times New Roman" w:cs="Times New Roman"/>
          <w:sz w:val="28"/>
          <w:szCs w:val="28"/>
        </w:rPr>
        <w:t>подведомственн</w:t>
      </w:r>
      <w:r w:rsidR="0015695D" w:rsidRPr="00563D5B">
        <w:rPr>
          <w:rFonts w:ascii="Times New Roman" w:hAnsi="Times New Roman" w:cs="Times New Roman"/>
          <w:sz w:val="28"/>
          <w:szCs w:val="28"/>
        </w:rPr>
        <w:t>ого</w:t>
      </w:r>
      <w:r w:rsidR="00704B72" w:rsidRPr="00563D5B">
        <w:rPr>
          <w:rFonts w:ascii="Times New Roman" w:hAnsi="Times New Roman" w:cs="Times New Roman"/>
          <w:sz w:val="28"/>
          <w:szCs w:val="28"/>
        </w:rPr>
        <w:t xml:space="preserve"> ему заказчик</w:t>
      </w:r>
      <w:r w:rsidR="0015695D" w:rsidRPr="00563D5B">
        <w:rPr>
          <w:rFonts w:ascii="Times New Roman" w:hAnsi="Times New Roman" w:cs="Times New Roman"/>
          <w:sz w:val="28"/>
          <w:szCs w:val="28"/>
        </w:rPr>
        <w:t>а</w:t>
      </w:r>
      <w:r w:rsidR="00651D89" w:rsidRPr="00563D5B">
        <w:rPr>
          <w:rFonts w:ascii="Times New Roman" w:hAnsi="Times New Roman" w:cs="Times New Roman"/>
          <w:sz w:val="28"/>
          <w:szCs w:val="28"/>
        </w:rPr>
        <w:t xml:space="preserve"> </w:t>
      </w:r>
      <w:r w:rsidRPr="00563D5B">
        <w:rPr>
          <w:rFonts w:ascii="Times New Roman" w:hAnsi="Times New Roman" w:cs="Times New Roman"/>
          <w:sz w:val="28"/>
          <w:szCs w:val="28"/>
        </w:rPr>
        <w:t xml:space="preserve">на приобретение отдельного вида товаров, работ, услуг для обеспечения </w:t>
      </w:r>
      <w:r w:rsidR="001267CA">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w:t>
      </w:r>
      <w:r w:rsidR="00704B72" w:rsidRPr="00563D5B">
        <w:rPr>
          <w:rFonts w:ascii="Times New Roman" w:hAnsi="Times New Roman" w:cs="Times New Roman"/>
          <w:sz w:val="28"/>
          <w:szCs w:val="28"/>
        </w:rPr>
        <w:t xml:space="preserve"> </w:t>
      </w:r>
      <w:r w:rsidR="001267CA">
        <w:rPr>
          <w:rFonts w:ascii="Times New Roman" w:hAnsi="Times New Roman" w:cs="Times New Roman"/>
          <w:sz w:val="28"/>
          <w:szCs w:val="28"/>
        </w:rPr>
        <w:t>района</w:t>
      </w:r>
      <w:r w:rsidRPr="00563D5B">
        <w:rPr>
          <w:rFonts w:ascii="Times New Roman" w:hAnsi="Times New Roman" w:cs="Times New Roman"/>
          <w:sz w:val="28"/>
          <w:szCs w:val="28"/>
        </w:rPr>
        <w:t xml:space="preserve"> за отчетный финансовый год в общем объеме расходов </w:t>
      </w:r>
      <w:r w:rsidR="0015695D" w:rsidRPr="00563D5B">
        <w:rPr>
          <w:rFonts w:ascii="Times New Roman" w:hAnsi="Times New Roman" w:cs="Times New Roman"/>
          <w:sz w:val="28"/>
          <w:szCs w:val="28"/>
        </w:rPr>
        <w:t>соответствующего</w:t>
      </w:r>
      <w:r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структурного подразделения администрации района</w:t>
      </w:r>
      <w:r w:rsidR="00704B72" w:rsidRPr="00563D5B">
        <w:rPr>
          <w:rFonts w:ascii="Times New Roman" w:hAnsi="Times New Roman" w:cs="Times New Roman"/>
          <w:sz w:val="28"/>
          <w:szCs w:val="28"/>
        </w:rPr>
        <w:t xml:space="preserve"> и подведомственн</w:t>
      </w:r>
      <w:r w:rsidR="0015695D" w:rsidRPr="00563D5B">
        <w:rPr>
          <w:rFonts w:ascii="Times New Roman" w:hAnsi="Times New Roman" w:cs="Times New Roman"/>
          <w:sz w:val="28"/>
          <w:szCs w:val="28"/>
        </w:rPr>
        <w:t>ого</w:t>
      </w:r>
      <w:r w:rsidR="00704B72" w:rsidRPr="00563D5B">
        <w:rPr>
          <w:rFonts w:ascii="Times New Roman" w:hAnsi="Times New Roman" w:cs="Times New Roman"/>
          <w:sz w:val="28"/>
          <w:szCs w:val="28"/>
        </w:rPr>
        <w:t xml:space="preserve"> ему заказчика</w:t>
      </w:r>
      <w:r w:rsidRPr="00563D5B">
        <w:rPr>
          <w:rFonts w:ascii="Times New Roman" w:hAnsi="Times New Roman" w:cs="Times New Roman"/>
          <w:sz w:val="28"/>
          <w:szCs w:val="28"/>
        </w:rPr>
        <w:t xml:space="preserve"> на приобретение товаров, работ, услуг за отчетный финансовый год;</w:t>
      </w:r>
      <w:proofErr w:type="gramEnd"/>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 xml:space="preserve">б) доля контрактов </w:t>
      </w:r>
      <w:r w:rsidR="00651D89" w:rsidRPr="00563D5B">
        <w:rPr>
          <w:rFonts w:ascii="Times New Roman" w:hAnsi="Times New Roman" w:cs="Times New Roman"/>
          <w:sz w:val="28"/>
          <w:szCs w:val="28"/>
        </w:rPr>
        <w:t xml:space="preserve">органа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структурного подразделения администрации района</w:t>
      </w:r>
      <w:r w:rsidR="00651D89" w:rsidRPr="00563D5B">
        <w:rPr>
          <w:rFonts w:ascii="Times New Roman" w:hAnsi="Times New Roman" w:cs="Times New Roman"/>
          <w:sz w:val="28"/>
          <w:szCs w:val="28"/>
        </w:rPr>
        <w:t xml:space="preserve"> и подведомственн</w:t>
      </w:r>
      <w:r w:rsidR="0015695D" w:rsidRPr="00563D5B">
        <w:rPr>
          <w:rFonts w:ascii="Times New Roman" w:hAnsi="Times New Roman" w:cs="Times New Roman"/>
          <w:sz w:val="28"/>
          <w:szCs w:val="28"/>
        </w:rPr>
        <w:t>ого</w:t>
      </w:r>
      <w:r w:rsidR="00651D89" w:rsidRPr="00563D5B">
        <w:rPr>
          <w:rFonts w:ascii="Times New Roman" w:hAnsi="Times New Roman" w:cs="Times New Roman"/>
          <w:sz w:val="28"/>
          <w:szCs w:val="28"/>
        </w:rPr>
        <w:t xml:space="preserve"> ему заказчик</w:t>
      </w:r>
      <w:r w:rsidR="0015695D" w:rsidRPr="00563D5B">
        <w:rPr>
          <w:rFonts w:ascii="Times New Roman" w:hAnsi="Times New Roman" w:cs="Times New Roman"/>
          <w:sz w:val="28"/>
          <w:szCs w:val="28"/>
        </w:rPr>
        <w:t>а</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sidR="00E04A95">
        <w:rPr>
          <w:rFonts w:ascii="Times New Roman" w:hAnsi="Times New Roman" w:cs="Times New Roman"/>
          <w:sz w:val="28"/>
          <w:szCs w:val="28"/>
        </w:rPr>
        <w:t xml:space="preserve">муниципальных </w:t>
      </w:r>
      <w:r w:rsidR="0015695D" w:rsidRPr="00563D5B">
        <w:rPr>
          <w:rFonts w:ascii="Times New Roman" w:hAnsi="Times New Roman" w:cs="Times New Roman"/>
          <w:sz w:val="28"/>
          <w:szCs w:val="28"/>
        </w:rPr>
        <w:t xml:space="preserve">нужд </w:t>
      </w:r>
      <w:r w:rsidR="00E04A95">
        <w:rPr>
          <w:rFonts w:ascii="Times New Roman" w:hAnsi="Times New Roman" w:cs="Times New Roman"/>
          <w:sz w:val="28"/>
          <w:szCs w:val="28"/>
        </w:rPr>
        <w:t>района</w:t>
      </w:r>
      <w:r w:rsidRPr="00563D5B">
        <w:rPr>
          <w:rFonts w:ascii="Times New Roman" w:hAnsi="Times New Roman" w:cs="Times New Roman"/>
          <w:sz w:val="28"/>
          <w:szCs w:val="28"/>
        </w:rPr>
        <w:t xml:space="preserve">, заключенных в отчетном финансовом году, в общем количестве контрактов </w:t>
      </w:r>
      <w:r w:rsidR="0015695D" w:rsidRPr="00563D5B">
        <w:rPr>
          <w:rFonts w:ascii="Times New Roman" w:hAnsi="Times New Roman" w:cs="Times New Roman"/>
          <w:sz w:val="28"/>
          <w:szCs w:val="28"/>
        </w:rPr>
        <w:t>соответствующего о</w:t>
      </w:r>
      <w:r w:rsidR="00E04A95" w:rsidRPr="00E04A95">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структурного подразделения администрации района</w:t>
      </w:r>
      <w:r w:rsidR="0015695D" w:rsidRPr="00563D5B">
        <w:rPr>
          <w:rFonts w:ascii="Times New Roman" w:hAnsi="Times New Roman" w:cs="Times New Roman"/>
          <w:sz w:val="28"/>
          <w:szCs w:val="28"/>
        </w:rPr>
        <w:t xml:space="preserve"> и подведомственного ему заказчика</w:t>
      </w:r>
      <w:r w:rsidRPr="00563D5B">
        <w:rPr>
          <w:rFonts w:ascii="Times New Roman" w:hAnsi="Times New Roman" w:cs="Times New Roman"/>
          <w:sz w:val="28"/>
          <w:szCs w:val="28"/>
        </w:rPr>
        <w:t xml:space="preserve"> на приобретение товаров, работ, услуг, заключенных в отчетном финансовом году.</w:t>
      </w:r>
      <w:proofErr w:type="gramEnd"/>
    </w:p>
    <w:p w:rsidR="001D312D" w:rsidRPr="00563D5B"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E04A95">
        <w:rPr>
          <w:rFonts w:ascii="Times New Roman" w:hAnsi="Times New Roman" w:cs="Times New Roman"/>
          <w:sz w:val="28"/>
          <w:szCs w:val="28"/>
        </w:rPr>
        <w:t>Муниципальные органы, структурные подразделения администрации района</w:t>
      </w:r>
      <w:r w:rsidR="00E04A95" w:rsidRPr="00563D5B">
        <w:rPr>
          <w:rFonts w:ascii="Times New Roman" w:hAnsi="Times New Roman" w:cs="Times New Roman"/>
          <w:sz w:val="28"/>
          <w:szCs w:val="28"/>
        </w:rPr>
        <w:t xml:space="preserve"> </w:t>
      </w:r>
      <w:r w:rsidR="001D312D" w:rsidRPr="00563D5B">
        <w:rPr>
          <w:rFonts w:ascii="Times New Roman" w:hAnsi="Times New Roman" w:cs="Times New Roman"/>
          <w:sz w:val="28"/>
          <w:szCs w:val="28"/>
        </w:rPr>
        <w:t xml:space="preserve">при включении в ведомственный перечень отдельных видов товаров, </w:t>
      </w:r>
      <w:r w:rsidR="0015695D" w:rsidRPr="00563D5B">
        <w:rPr>
          <w:rFonts w:ascii="Times New Roman" w:hAnsi="Times New Roman" w:cs="Times New Roman"/>
          <w:sz w:val="28"/>
          <w:szCs w:val="28"/>
        </w:rPr>
        <w:t>р</w:t>
      </w:r>
      <w:r w:rsidR="001D312D" w:rsidRPr="00563D5B">
        <w:rPr>
          <w:rFonts w:ascii="Times New Roman" w:hAnsi="Times New Roman" w:cs="Times New Roman"/>
          <w:sz w:val="28"/>
          <w:szCs w:val="28"/>
        </w:rPr>
        <w:t xml:space="preserve">абот, услуг, не указанных в обязательном перечне, применяют установленные </w:t>
      </w:r>
      <w:hyperlink w:anchor="P51" w:history="1">
        <w:r w:rsidR="001D312D" w:rsidRPr="00563D5B">
          <w:rPr>
            <w:rFonts w:ascii="Times New Roman" w:hAnsi="Times New Roman" w:cs="Times New Roman"/>
            <w:sz w:val="28"/>
            <w:szCs w:val="28"/>
          </w:rPr>
          <w:t xml:space="preserve">пунктом </w:t>
        </w:r>
      </w:hyperlink>
      <w:r w:rsidR="0015695D" w:rsidRPr="00563D5B">
        <w:rPr>
          <w:rFonts w:ascii="Times New Roman" w:hAnsi="Times New Roman" w:cs="Times New Roman"/>
          <w:sz w:val="28"/>
          <w:szCs w:val="28"/>
        </w:rPr>
        <w:t>6</w:t>
      </w:r>
      <w:r w:rsidR="001D312D" w:rsidRPr="00563D5B">
        <w:rPr>
          <w:rFonts w:ascii="Times New Roman" w:hAnsi="Times New Roman" w:cs="Times New Roman"/>
          <w:sz w:val="28"/>
          <w:szCs w:val="28"/>
        </w:rPr>
        <w:t xml:space="preserve"> Правил критерии исходя из определения их значений в процентном отношении к объему осуществляемых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структурного подразделения администрации района</w:t>
      </w:r>
      <w:r w:rsidR="00E04A95" w:rsidRPr="00563D5B">
        <w:rPr>
          <w:rFonts w:ascii="Times New Roman" w:hAnsi="Times New Roman" w:cs="Times New Roman"/>
          <w:sz w:val="28"/>
          <w:szCs w:val="28"/>
        </w:rPr>
        <w:t xml:space="preserve"> </w:t>
      </w:r>
      <w:r w:rsidR="001D312D" w:rsidRPr="00563D5B">
        <w:rPr>
          <w:rFonts w:ascii="Times New Roman" w:hAnsi="Times New Roman" w:cs="Times New Roman"/>
          <w:sz w:val="28"/>
          <w:szCs w:val="28"/>
        </w:rPr>
        <w:t xml:space="preserve">и </w:t>
      </w:r>
      <w:r w:rsidR="00E039B3" w:rsidRPr="00563D5B">
        <w:rPr>
          <w:rFonts w:ascii="Times New Roman" w:hAnsi="Times New Roman" w:cs="Times New Roman"/>
          <w:sz w:val="28"/>
          <w:szCs w:val="28"/>
        </w:rPr>
        <w:t>подведомственными им заказчиками</w:t>
      </w:r>
      <w:r w:rsidR="001D312D" w:rsidRPr="00563D5B">
        <w:rPr>
          <w:rFonts w:ascii="Times New Roman" w:hAnsi="Times New Roman" w:cs="Times New Roman"/>
          <w:sz w:val="28"/>
          <w:szCs w:val="28"/>
        </w:rPr>
        <w:t xml:space="preserve"> закупок.</w:t>
      </w:r>
      <w:proofErr w:type="gramEnd"/>
    </w:p>
    <w:p w:rsidR="001D312D" w:rsidRPr="00563D5B"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proofErr w:type="gramStart"/>
      <w:r w:rsidR="001D312D" w:rsidRPr="00563D5B">
        <w:rPr>
          <w:rFonts w:ascii="Times New Roman" w:hAnsi="Times New Roman" w:cs="Times New Roman"/>
          <w:sz w:val="28"/>
          <w:szCs w:val="28"/>
        </w:rPr>
        <w:t>В ведомственно</w:t>
      </w:r>
      <w:r w:rsidR="00E039B3" w:rsidRPr="00563D5B">
        <w:rPr>
          <w:rFonts w:ascii="Times New Roman" w:hAnsi="Times New Roman" w:cs="Times New Roman"/>
          <w:sz w:val="28"/>
          <w:szCs w:val="28"/>
        </w:rPr>
        <w:t>м</w:t>
      </w:r>
      <w:r w:rsidR="001D312D" w:rsidRPr="00563D5B">
        <w:rPr>
          <w:rFonts w:ascii="Times New Roman" w:hAnsi="Times New Roman" w:cs="Times New Roman"/>
          <w:sz w:val="28"/>
          <w:szCs w:val="28"/>
        </w:rPr>
        <w:t xml:space="preserve"> перечн</w:t>
      </w:r>
      <w:r w:rsidR="00E039B3" w:rsidRPr="00563D5B">
        <w:rPr>
          <w:rFonts w:ascii="Times New Roman" w:hAnsi="Times New Roman" w:cs="Times New Roman"/>
          <w:sz w:val="28"/>
          <w:szCs w:val="28"/>
        </w:rPr>
        <w:t>е</w:t>
      </w:r>
      <w:r w:rsidR="001D312D" w:rsidRPr="00563D5B">
        <w:rPr>
          <w:rFonts w:ascii="Times New Roman" w:hAnsi="Times New Roman" w:cs="Times New Roman"/>
          <w:sz w:val="28"/>
          <w:szCs w:val="28"/>
        </w:rPr>
        <w:t xml:space="preserve"> </w:t>
      </w:r>
      <w:r w:rsidR="00E04A95">
        <w:rPr>
          <w:rFonts w:ascii="Times New Roman" w:hAnsi="Times New Roman" w:cs="Times New Roman"/>
          <w:sz w:val="28"/>
          <w:szCs w:val="28"/>
        </w:rPr>
        <w:t>муниципальн</w:t>
      </w:r>
      <w:r w:rsidR="006E2A7A">
        <w:rPr>
          <w:rFonts w:ascii="Times New Roman" w:hAnsi="Times New Roman" w:cs="Times New Roman"/>
          <w:sz w:val="28"/>
          <w:szCs w:val="28"/>
        </w:rPr>
        <w:t>ы</w:t>
      </w:r>
      <w:r w:rsidR="00CE2DFC">
        <w:rPr>
          <w:rFonts w:ascii="Times New Roman" w:hAnsi="Times New Roman" w:cs="Times New Roman"/>
          <w:sz w:val="28"/>
          <w:szCs w:val="28"/>
        </w:rPr>
        <w:t>й</w:t>
      </w:r>
      <w:r w:rsidR="00E04A95">
        <w:rPr>
          <w:rFonts w:ascii="Times New Roman" w:hAnsi="Times New Roman" w:cs="Times New Roman"/>
          <w:sz w:val="28"/>
          <w:szCs w:val="28"/>
        </w:rPr>
        <w:t xml:space="preserve"> </w:t>
      </w:r>
      <w:r w:rsidR="00CE2DFC">
        <w:rPr>
          <w:rFonts w:ascii="Times New Roman" w:hAnsi="Times New Roman" w:cs="Times New Roman"/>
          <w:sz w:val="28"/>
          <w:szCs w:val="28"/>
        </w:rPr>
        <w:t>орган</w:t>
      </w:r>
      <w:r w:rsidR="00E04A95">
        <w:rPr>
          <w:rFonts w:ascii="Times New Roman" w:hAnsi="Times New Roman" w:cs="Times New Roman"/>
          <w:sz w:val="28"/>
          <w:szCs w:val="28"/>
        </w:rPr>
        <w:t>, структурно</w:t>
      </w:r>
      <w:r w:rsidR="006E2A7A">
        <w:rPr>
          <w:rFonts w:ascii="Times New Roman" w:hAnsi="Times New Roman" w:cs="Times New Roman"/>
          <w:sz w:val="28"/>
          <w:szCs w:val="28"/>
        </w:rPr>
        <w:t>е</w:t>
      </w:r>
      <w:r w:rsidR="00E04A95">
        <w:rPr>
          <w:rFonts w:ascii="Times New Roman" w:hAnsi="Times New Roman" w:cs="Times New Roman"/>
          <w:sz w:val="28"/>
          <w:szCs w:val="28"/>
        </w:rPr>
        <w:t xml:space="preserve"> подразделени</w:t>
      </w:r>
      <w:r w:rsidR="006E2A7A">
        <w:rPr>
          <w:rFonts w:ascii="Times New Roman" w:hAnsi="Times New Roman" w:cs="Times New Roman"/>
          <w:sz w:val="28"/>
          <w:szCs w:val="28"/>
        </w:rPr>
        <w:t>е</w:t>
      </w:r>
      <w:r w:rsidR="00E04A95">
        <w:rPr>
          <w:rFonts w:ascii="Times New Roman" w:hAnsi="Times New Roman" w:cs="Times New Roman"/>
          <w:sz w:val="28"/>
          <w:szCs w:val="28"/>
        </w:rPr>
        <w:t xml:space="preserve"> администрации района</w:t>
      </w:r>
      <w:r w:rsidR="00E039B3" w:rsidRPr="00563D5B">
        <w:rPr>
          <w:rFonts w:ascii="Times New Roman" w:hAnsi="Times New Roman" w:cs="Times New Roman"/>
          <w:sz w:val="28"/>
          <w:szCs w:val="28"/>
        </w:rPr>
        <w:t xml:space="preserve"> </w:t>
      </w:r>
      <w:r w:rsidR="001D312D" w:rsidRPr="00563D5B">
        <w:rPr>
          <w:rFonts w:ascii="Times New Roman" w:hAnsi="Times New Roman" w:cs="Times New Roman"/>
          <w:sz w:val="28"/>
          <w:szCs w:val="28"/>
        </w:rPr>
        <w:t xml:space="preserve">вправе </w:t>
      </w:r>
      <w:r w:rsidR="00E039B3" w:rsidRPr="00563D5B">
        <w:rPr>
          <w:rFonts w:ascii="Times New Roman" w:hAnsi="Times New Roman" w:cs="Times New Roman"/>
          <w:sz w:val="28"/>
          <w:szCs w:val="28"/>
        </w:rPr>
        <w:t>установить</w:t>
      </w:r>
      <w:r w:rsidR="001D312D" w:rsidRPr="00563D5B">
        <w:rPr>
          <w:rFonts w:ascii="Times New Roman" w:hAnsi="Times New Roman" w:cs="Times New Roman"/>
          <w:sz w:val="28"/>
          <w:szCs w:val="28"/>
        </w:rPr>
        <w:t xml:space="preserve">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1D312D" w:rsidRPr="00563D5B">
          <w:rPr>
            <w:rFonts w:ascii="Times New Roman" w:hAnsi="Times New Roman" w:cs="Times New Roman"/>
            <w:sz w:val="28"/>
            <w:szCs w:val="28"/>
          </w:rPr>
          <w:t xml:space="preserve">пунктом </w:t>
        </w:r>
      </w:hyperlink>
      <w:r w:rsidR="00E039B3" w:rsidRPr="00563D5B">
        <w:rPr>
          <w:rFonts w:ascii="Times New Roman" w:hAnsi="Times New Roman" w:cs="Times New Roman"/>
          <w:sz w:val="28"/>
          <w:szCs w:val="28"/>
        </w:rPr>
        <w:t>6</w:t>
      </w:r>
      <w:r w:rsidR="001D312D" w:rsidRPr="00563D5B">
        <w:rPr>
          <w:rFonts w:ascii="Times New Roman" w:hAnsi="Times New Roman" w:cs="Times New Roman"/>
          <w:sz w:val="28"/>
          <w:szCs w:val="28"/>
        </w:rPr>
        <w:t xml:space="preserve"> Правил.</w:t>
      </w:r>
      <w:proofErr w:type="gramEnd"/>
    </w:p>
    <w:p w:rsidR="001D312D" w:rsidRPr="00563D5B"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6E2A7A">
        <w:rPr>
          <w:rFonts w:ascii="Times New Roman" w:hAnsi="Times New Roman" w:cs="Times New Roman"/>
          <w:sz w:val="28"/>
          <w:szCs w:val="28"/>
        </w:rPr>
        <w:t>М</w:t>
      </w:r>
      <w:r w:rsidR="00E04A95">
        <w:rPr>
          <w:rFonts w:ascii="Times New Roman" w:hAnsi="Times New Roman" w:cs="Times New Roman"/>
          <w:sz w:val="28"/>
          <w:szCs w:val="28"/>
        </w:rPr>
        <w:t>униципальн</w:t>
      </w:r>
      <w:r w:rsidR="006E2A7A">
        <w:rPr>
          <w:rFonts w:ascii="Times New Roman" w:hAnsi="Times New Roman" w:cs="Times New Roman"/>
          <w:sz w:val="28"/>
          <w:szCs w:val="28"/>
        </w:rPr>
        <w:t>ые</w:t>
      </w:r>
      <w:r w:rsidR="00E04A95">
        <w:rPr>
          <w:rFonts w:ascii="Times New Roman" w:hAnsi="Times New Roman" w:cs="Times New Roman"/>
          <w:sz w:val="28"/>
          <w:szCs w:val="28"/>
        </w:rPr>
        <w:t xml:space="preserve"> </w:t>
      </w:r>
      <w:r w:rsidR="00E04A95" w:rsidRPr="00563D5B">
        <w:rPr>
          <w:rFonts w:ascii="Times New Roman" w:hAnsi="Times New Roman" w:cs="Times New Roman"/>
          <w:sz w:val="28"/>
          <w:szCs w:val="28"/>
        </w:rPr>
        <w:t>орган</w:t>
      </w:r>
      <w:r w:rsidR="006E2A7A">
        <w:rPr>
          <w:rFonts w:ascii="Times New Roman" w:hAnsi="Times New Roman" w:cs="Times New Roman"/>
          <w:sz w:val="28"/>
          <w:szCs w:val="28"/>
        </w:rPr>
        <w:t>ы</w:t>
      </w:r>
      <w:r w:rsidR="00E04A95">
        <w:rPr>
          <w:rFonts w:ascii="Times New Roman" w:hAnsi="Times New Roman" w:cs="Times New Roman"/>
          <w:sz w:val="28"/>
          <w:szCs w:val="28"/>
        </w:rPr>
        <w:t>, структурн</w:t>
      </w:r>
      <w:r w:rsidR="006E2A7A">
        <w:rPr>
          <w:rFonts w:ascii="Times New Roman" w:hAnsi="Times New Roman" w:cs="Times New Roman"/>
          <w:sz w:val="28"/>
          <w:szCs w:val="28"/>
        </w:rPr>
        <w:t>ые</w:t>
      </w:r>
      <w:r w:rsidR="00E04A95">
        <w:rPr>
          <w:rFonts w:ascii="Times New Roman" w:hAnsi="Times New Roman" w:cs="Times New Roman"/>
          <w:sz w:val="28"/>
          <w:szCs w:val="28"/>
        </w:rPr>
        <w:t xml:space="preserve"> подразделения администрации района</w:t>
      </w:r>
      <w:r w:rsidR="00E04A95" w:rsidRPr="00563D5B">
        <w:rPr>
          <w:rFonts w:ascii="Times New Roman" w:hAnsi="Times New Roman" w:cs="Times New Roman"/>
          <w:sz w:val="28"/>
          <w:szCs w:val="28"/>
        </w:rPr>
        <w:t xml:space="preserve"> </w:t>
      </w:r>
      <w:r w:rsidR="001D312D" w:rsidRPr="00563D5B">
        <w:rPr>
          <w:rFonts w:ascii="Times New Roman" w:hAnsi="Times New Roman" w:cs="Times New Roman"/>
          <w:sz w:val="28"/>
          <w:szCs w:val="28"/>
        </w:rPr>
        <w:t>при формировании ведомственного перечня вправе включить в него дополнительно:</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563D5B">
          <w:rPr>
            <w:rFonts w:ascii="Times New Roman" w:hAnsi="Times New Roman" w:cs="Times New Roman"/>
            <w:sz w:val="28"/>
            <w:szCs w:val="28"/>
          </w:rPr>
          <w:t xml:space="preserve">пункте </w:t>
        </w:r>
      </w:hyperlink>
      <w:r w:rsidR="00E039B3" w:rsidRPr="00563D5B">
        <w:rPr>
          <w:rFonts w:ascii="Times New Roman" w:hAnsi="Times New Roman" w:cs="Times New Roman"/>
          <w:sz w:val="28"/>
          <w:szCs w:val="28"/>
        </w:rPr>
        <w:t>6</w:t>
      </w:r>
      <w:r w:rsidRPr="00563D5B">
        <w:rPr>
          <w:rFonts w:ascii="Times New Roman" w:hAnsi="Times New Roman" w:cs="Times New Roman"/>
          <w:sz w:val="28"/>
          <w:szCs w:val="28"/>
        </w:rPr>
        <w:t xml:space="preserve"> настоящих Правил;</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roofErr w:type="gramEnd"/>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w:t>
      </w:r>
      <w:r w:rsidR="00E5547D" w:rsidRPr="00563D5B">
        <w:rPr>
          <w:rFonts w:ascii="Times New Roman" w:hAnsi="Times New Roman" w:cs="Times New Roman"/>
          <w:sz w:val="28"/>
          <w:szCs w:val="28"/>
        </w:rPr>
        <w:t xml:space="preserve">. </w:t>
      </w:r>
      <w:proofErr w:type="gramStart"/>
      <w:r w:rsidR="00E5547D" w:rsidRPr="00563D5B">
        <w:rPr>
          <w:rFonts w:ascii="Times New Roman" w:hAnsi="Times New Roman" w:cs="Times New Roman"/>
          <w:sz w:val="28"/>
          <w:szCs w:val="28"/>
        </w:rPr>
        <w:t xml:space="preserve">При этом такие значения должны быть </w:t>
      </w:r>
      <w:r w:rsidRPr="00563D5B">
        <w:rPr>
          <w:rFonts w:ascii="Times New Roman" w:hAnsi="Times New Roman" w:cs="Times New Roman"/>
          <w:sz w:val="28"/>
          <w:szCs w:val="28"/>
        </w:rPr>
        <w:t>обоснован</w:t>
      </w:r>
      <w:r w:rsidR="00E5547D" w:rsidRPr="00563D5B">
        <w:rPr>
          <w:rFonts w:ascii="Times New Roman" w:hAnsi="Times New Roman" w:cs="Times New Roman"/>
          <w:sz w:val="28"/>
          <w:szCs w:val="28"/>
        </w:rPr>
        <w:t xml:space="preserve">ы, в том числе </w:t>
      </w:r>
      <w:r w:rsidRPr="00563D5B">
        <w:rPr>
          <w:rFonts w:ascii="Times New Roman" w:hAnsi="Times New Roman" w:cs="Times New Roman"/>
          <w:sz w:val="28"/>
          <w:szCs w:val="28"/>
        </w:rPr>
        <w:t xml:space="preserve">с </w:t>
      </w:r>
      <w:r w:rsidR="00E5547D" w:rsidRPr="00563D5B">
        <w:rPr>
          <w:rFonts w:ascii="Times New Roman" w:hAnsi="Times New Roman" w:cs="Times New Roman"/>
          <w:sz w:val="28"/>
          <w:szCs w:val="28"/>
        </w:rPr>
        <w:t>использованием</w:t>
      </w:r>
      <w:r w:rsidRPr="00563D5B">
        <w:rPr>
          <w:rFonts w:ascii="Times New Roman" w:hAnsi="Times New Roman" w:cs="Times New Roman"/>
          <w:sz w:val="28"/>
          <w:szCs w:val="28"/>
        </w:rPr>
        <w:t xml:space="preserve">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1D312D" w:rsidRPr="0046151F" w:rsidRDefault="00697600" w:rsidP="0046151F">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563D5B">
        <w:rPr>
          <w:rFonts w:ascii="Times New Roman" w:hAnsi="Times New Roman" w:cs="Times New Roman"/>
          <w:sz w:val="28"/>
          <w:szCs w:val="28"/>
        </w:rPr>
        <w:t>10</w:t>
      </w:r>
      <w:r w:rsidR="001D312D" w:rsidRPr="00563D5B">
        <w:rPr>
          <w:rFonts w:ascii="Times New Roman" w:hAnsi="Times New Roman" w:cs="Times New Roman"/>
          <w:sz w:val="28"/>
          <w:szCs w:val="28"/>
        </w:rPr>
        <w:t xml:space="preserve">. </w:t>
      </w:r>
      <w:proofErr w:type="gramStart"/>
      <w:r w:rsidR="001D312D" w:rsidRPr="00563D5B">
        <w:rPr>
          <w:rFonts w:ascii="Times New Roman" w:hAnsi="Times New Roman" w:cs="Times New Roman"/>
          <w:sz w:val="28"/>
          <w:szCs w:val="28"/>
        </w:rPr>
        <w:t>Значения потребительских свойств и иных характеристик (в том числе предельные цены) отдельных видов товаров, работ, услуг, включенных в ведомств</w:t>
      </w:r>
      <w:r w:rsidR="00783E10" w:rsidRPr="00563D5B">
        <w:rPr>
          <w:rFonts w:ascii="Times New Roman" w:hAnsi="Times New Roman" w:cs="Times New Roman"/>
          <w:sz w:val="28"/>
          <w:szCs w:val="28"/>
        </w:rPr>
        <w:t xml:space="preserve">енный перечень, устанавливаются </w:t>
      </w:r>
      <w:r w:rsidR="001D312D" w:rsidRPr="00563D5B">
        <w:rPr>
          <w:rFonts w:ascii="Times New Roman" w:hAnsi="Times New Roman" w:cs="Times New Roman"/>
          <w:sz w:val="28"/>
          <w:szCs w:val="28"/>
        </w:rPr>
        <w:t xml:space="preserve">с учетом категорий и (или) групп должностей работников </w:t>
      </w:r>
      <w:r w:rsidR="00E5547D" w:rsidRPr="00563D5B">
        <w:rPr>
          <w:rFonts w:ascii="Times New Roman" w:hAnsi="Times New Roman" w:cs="Times New Roman"/>
          <w:sz w:val="28"/>
          <w:szCs w:val="28"/>
        </w:rPr>
        <w:t xml:space="preserve">органов </w:t>
      </w:r>
      <w:r w:rsidR="00CE2DFC">
        <w:rPr>
          <w:rFonts w:ascii="Times New Roman" w:hAnsi="Times New Roman" w:cs="Times New Roman"/>
          <w:sz w:val="28"/>
          <w:szCs w:val="28"/>
        </w:rPr>
        <w:t xml:space="preserve">муниципальных органов </w:t>
      </w:r>
      <w:r w:rsidR="00E5547D" w:rsidRPr="00563D5B">
        <w:rPr>
          <w:rFonts w:ascii="Times New Roman" w:hAnsi="Times New Roman" w:cs="Times New Roman"/>
          <w:sz w:val="28"/>
          <w:szCs w:val="28"/>
        </w:rPr>
        <w:t>подведомственных им заказчиков,</w:t>
      </w:r>
      <w:r w:rsidR="001D312D" w:rsidRPr="00563D5B">
        <w:rPr>
          <w:rFonts w:ascii="Times New Roman" w:hAnsi="Times New Roman" w:cs="Times New Roman"/>
          <w:sz w:val="28"/>
          <w:szCs w:val="28"/>
        </w:rPr>
        <w:t xml:space="preserve"> если затраты на их приобретение в соответствии с </w:t>
      </w:r>
      <w:hyperlink r:id="rId10" w:history="1">
        <w:r w:rsidR="001D312D" w:rsidRPr="00563D5B">
          <w:rPr>
            <w:rFonts w:ascii="Times New Roman" w:hAnsi="Times New Roman" w:cs="Times New Roman"/>
            <w:sz w:val="28"/>
            <w:szCs w:val="28"/>
          </w:rPr>
          <w:t>требованиями</w:t>
        </w:r>
      </w:hyperlink>
      <w:r w:rsidR="001D312D" w:rsidRPr="00563D5B">
        <w:rPr>
          <w:rFonts w:ascii="Times New Roman" w:hAnsi="Times New Roman" w:cs="Times New Roman"/>
          <w:sz w:val="28"/>
          <w:szCs w:val="28"/>
        </w:rPr>
        <w:t xml:space="preserve"> к определению нормативных затрат на </w:t>
      </w:r>
      <w:r w:rsidR="001D312D" w:rsidRPr="00CE2DFC">
        <w:rPr>
          <w:rFonts w:ascii="Times New Roman" w:hAnsi="Times New Roman" w:cs="Times New Roman"/>
          <w:sz w:val="28"/>
          <w:szCs w:val="28"/>
        </w:rPr>
        <w:t xml:space="preserve">обеспечение функций </w:t>
      </w:r>
      <w:r w:rsidR="00CE2DFC" w:rsidRPr="00CE2DFC">
        <w:rPr>
          <w:rFonts w:ascii="Times New Roman" w:hAnsi="Times New Roman" w:cs="Times New Roman"/>
          <w:sz w:val="28"/>
          <w:szCs w:val="28"/>
        </w:rPr>
        <w:t xml:space="preserve">муниципальных </w:t>
      </w:r>
      <w:r w:rsidR="003031F5" w:rsidRPr="00CE2DFC">
        <w:rPr>
          <w:rFonts w:ascii="Times New Roman" w:hAnsi="Times New Roman" w:cs="Times New Roman"/>
          <w:sz w:val="28"/>
          <w:szCs w:val="28"/>
        </w:rPr>
        <w:t>органов и подведомственных им казенных учреждений</w:t>
      </w:r>
      <w:r w:rsidR="001D312D" w:rsidRPr="00CE2DFC">
        <w:rPr>
          <w:rFonts w:ascii="Times New Roman" w:hAnsi="Times New Roman" w:cs="Times New Roman"/>
          <w:sz w:val="28"/>
          <w:szCs w:val="28"/>
        </w:rPr>
        <w:t>, утвержденными постановлением</w:t>
      </w:r>
      <w:proofErr w:type="gramEnd"/>
      <w:r w:rsidR="001D312D" w:rsidRPr="00CE2DFC">
        <w:rPr>
          <w:rFonts w:ascii="Times New Roman" w:hAnsi="Times New Roman" w:cs="Times New Roman"/>
          <w:sz w:val="28"/>
          <w:szCs w:val="28"/>
        </w:rPr>
        <w:t xml:space="preserve"> </w:t>
      </w:r>
      <w:r w:rsidR="00CE2DFC" w:rsidRPr="00CE2DFC">
        <w:rPr>
          <w:rFonts w:ascii="Times New Roman" w:hAnsi="Times New Roman" w:cs="Times New Roman"/>
          <w:sz w:val="28"/>
          <w:szCs w:val="28"/>
        </w:rPr>
        <w:t>администрации Ханты-Мансийского района</w:t>
      </w:r>
      <w:r w:rsidR="001D312D" w:rsidRPr="00CE2DFC">
        <w:rPr>
          <w:rFonts w:ascii="Times New Roman" w:hAnsi="Times New Roman" w:cs="Times New Roman"/>
          <w:sz w:val="28"/>
          <w:szCs w:val="28"/>
        </w:rPr>
        <w:t xml:space="preserve"> от </w:t>
      </w:r>
      <w:r w:rsidR="00CE2DFC" w:rsidRPr="00CE2DFC">
        <w:rPr>
          <w:rFonts w:ascii="Times New Roman" w:hAnsi="Times New Roman" w:cs="Times New Roman"/>
          <w:sz w:val="28"/>
          <w:szCs w:val="28"/>
        </w:rPr>
        <w:t>1</w:t>
      </w:r>
      <w:r w:rsidR="001D312D" w:rsidRPr="00CE2DFC">
        <w:rPr>
          <w:rFonts w:ascii="Times New Roman" w:hAnsi="Times New Roman" w:cs="Times New Roman"/>
          <w:sz w:val="28"/>
          <w:szCs w:val="28"/>
        </w:rPr>
        <w:t xml:space="preserve"> </w:t>
      </w:r>
      <w:r w:rsidR="00CE2DFC" w:rsidRPr="00CE2DFC">
        <w:rPr>
          <w:rFonts w:ascii="Times New Roman" w:hAnsi="Times New Roman" w:cs="Times New Roman"/>
          <w:sz w:val="28"/>
          <w:szCs w:val="28"/>
        </w:rPr>
        <w:t>апреля</w:t>
      </w:r>
      <w:r w:rsidR="001D312D" w:rsidRPr="00CE2DFC">
        <w:rPr>
          <w:rFonts w:ascii="Times New Roman" w:hAnsi="Times New Roman" w:cs="Times New Roman"/>
          <w:sz w:val="28"/>
          <w:szCs w:val="28"/>
        </w:rPr>
        <w:t xml:space="preserve"> 201</w:t>
      </w:r>
      <w:r w:rsidR="00CE2DFC" w:rsidRPr="00CE2DFC">
        <w:rPr>
          <w:rFonts w:ascii="Times New Roman" w:hAnsi="Times New Roman" w:cs="Times New Roman"/>
          <w:sz w:val="28"/>
          <w:szCs w:val="28"/>
        </w:rPr>
        <w:t>5</w:t>
      </w:r>
      <w:r w:rsidR="003031F5" w:rsidRPr="00CE2DFC">
        <w:rPr>
          <w:rFonts w:ascii="Times New Roman" w:hAnsi="Times New Roman" w:cs="Times New Roman"/>
          <w:sz w:val="28"/>
          <w:szCs w:val="28"/>
        </w:rPr>
        <w:t xml:space="preserve"> года</w:t>
      </w:r>
      <w:r w:rsidR="001D312D" w:rsidRPr="00CE2DFC">
        <w:rPr>
          <w:rFonts w:ascii="Times New Roman" w:hAnsi="Times New Roman" w:cs="Times New Roman"/>
          <w:sz w:val="28"/>
          <w:szCs w:val="28"/>
        </w:rPr>
        <w:t xml:space="preserve"> </w:t>
      </w:r>
      <w:r w:rsidR="003031F5" w:rsidRPr="00CE2DFC">
        <w:rPr>
          <w:rFonts w:ascii="Times New Roman" w:hAnsi="Times New Roman" w:cs="Times New Roman"/>
          <w:sz w:val="28"/>
          <w:szCs w:val="28"/>
        </w:rPr>
        <w:t xml:space="preserve">№ </w:t>
      </w:r>
      <w:r w:rsidR="00CE2DFC" w:rsidRPr="00CE2DFC">
        <w:rPr>
          <w:rFonts w:ascii="Times New Roman" w:hAnsi="Times New Roman" w:cs="Times New Roman"/>
          <w:sz w:val="28"/>
          <w:szCs w:val="28"/>
        </w:rPr>
        <w:t>64</w:t>
      </w:r>
      <w:r w:rsidR="003031F5" w:rsidRPr="00CE2DFC">
        <w:rPr>
          <w:rFonts w:ascii="Times New Roman" w:hAnsi="Times New Roman" w:cs="Times New Roman"/>
          <w:sz w:val="28"/>
          <w:szCs w:val="28"/>
        </w:rPr>
        <w:t xml:space="preserve"> «Об определении нормативных затрат на обеспечение функций </w:t>
      </w:r>
      <w:r w:rsidR="00CE2DFC" w:rsidRPr="00CE2DFC">
        <w:rPr>
          <w:rFonts w:ascii="Times New Roman" w:eastAsia="Calibri" w:hAnsi="Times New Roman" w:cs="Times New Roman"/>
          <w:sz w:val="28"/>
          <w:szCs w:val="28"/>
        </w:rPr>
        <w:t>муниципальных органов Ханты-Мансийского района</w:t>
      </w:r>
      <w:r w:rsidR="00CE2DFC" w:rsidRPr="00CE2DFC">
        <w:rPr>
          <w:rFonts w:ascii="Times New Roman" w:hAnsi="Times New Roman" w:cs="Times New Roman"/>
          <w:sz w:val="28"/>
          <w:szCs w:val="28"/>
        </w:rPr>
        <w:t xml:space="preserve"> </w:t>
      </w:r>
      <w:r w:rsidR="00CE2DFC" w:rsidRPr="00CE2DFC">
        <w:rPr>
          <w:rFonts w:ascii="Times New Roman" w:eastAsia="Calibri" w:hAnsi="Times New Roman" w:cs="Times New Roman"/>
          <w:sz w:val="28"/>
          <w:szCs w:val="28"/>
        </w:rPr>
        <w:t>и подведомственных им казенных</w:t>
      </w:r>
      <w:r w:rsidR="00CE2DFC" w:rsidRPr="0046151F">
        <w:rPr>
          <w:rFonts w:ascii="Times New Roman" w:eastAsia="Calibri" w:hAnsi="Times New Roman" w:cs="Times New Roman"/>
          <w:sz w:val="28"/>
          <w:szCs w:val="28"/>
        </w:rPr>
        <w:t xml:space="preserve"> </w:t>
      </w:r>
      <w:r w:rsidR="001D312D" w:rsidRPr="00CE2DFC">
        <w:rPr>
          <w:rFonts w:ascii="Times New Roman" w:hAnsi="Times New Roman" w:cs="Times New Roman"/>
          <w:sz w:val="28"/>
          <w:szCs w:val="28"/>
        </w:rPr>
        <w:t xml:space="preserve"> (далее - </w:t>
      </w:r>
      <w:r w:rsidR="003031F5" w:rsidRPr="00CE2DFC">
        <w:rPr>
          <w:rFonts w:ascii="Times New Roman" w:hAnsi="Times New Roman" w:cs="Times New Roman"/>
          <w:sz w:val="28"/>
          <w:szCs w:val="28"/>
        </w:rPr>
        <w:t>Т</w:t>
      </w:r>
      <w:r w:rsidR="001D312D" w:rsidRPr="00CE2DFC">
        <w:rPr>
          <w:rFonts w:ascii="Times New Roman" w:hAnsi="Times New Roman" w:cs="Times New Roman"/>
          <w:sz w:val="28"/>
          <w:szCs w:val="28"/>
        </w:rPr>
        <w:t>ребования к определению нормативных затрат), определяются с учетом категорий и (или) групп должностей работников</w:t>
      </w:r>
      <w:r w:rsidR="00783E10" w:rsidRPr="00CE2DFC">
        <w:rPr>
          <w:rFonts w:ascii="Times New Roman" w:hAnsi="Times New Roman" w:cs="Times New Roman"/>
          <w:sz w:val="28"/>
          <w:szCs w:val="28"/>
        </w:rPr>
        <w:t>.</w:t>
      </w:r>
    </w:p>
    <w:p w:rsidR="001D312D" w:rsidRPr="00563D5B"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11</w:t>
      </w:r>
      <w:r w:rsidR="001D312D" w:rsidRPr="00563D5B">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1D312D" w:rsidRPr="00563D5B">
          <w:rPr>
            <w:rFonts w:ascii="Times New Roman" w:hAnsi="Times New Roman" w:cs="Times New Roman"/>
            <w:sz w:val="28"/>
            <w:szCs w:val="28"/>
          </w:rPr>
          <w:t>классификатором</w:t>
        </w:r>
      </w:hyperlink>
      <w:r w:rsidR="001D312D" w:rsidRPr="00563D5B">
        <w:rPr>
          <w:rFonts w:ascii="Times New Roman" w:hAnsi="Times New Roman" w:cs="Times New Roman"/>
          <w:sz w:val="28"/>
          <w:szCs w:val="28"/>
        </w:rPr>
        <w:t xml:space="preserve"> продукции по видам экономической деятельности.</w:t>
      </w:r>
    </w:p>
    <w:p w:rsidR="001D312D"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12</w:t>
      </w:r>
      <w:r w:rsidR="001D312D" w:rsidRPr="00563D5B">
        <w:rPr>
          <w:rFonts w:ascii="Times New Roman" w:hAnsi="Times New Roman" w:cs="Times New Roman"/>
          <w:sz w:val="28"/>
          <w:szCs w:val="28"/>
        </w:rPr>
        <w:t xml:space="preserve">. Предельные цены товаров, работ, услуг устанавливаются </w:t>
      </w:r>
      <w:r w:rsidR="00E04A95">
        <w:rPr>
          <w:rFonts w:ascii="Times New Roman" w:hAnsi="Times New Roman" w:cs="Times New Roman"/>
          <w:sz w:val="28"/>
          <w:szCs w:val="28"/>
        </w:rPr>
        <w:t>муниципальн</w:t>
      </w:r>
      <w:r w:rsidR="000C1AC8">
        <w:rPr>
          <w:rFonts w:ascii="Times New Roman" w:hAnsi="Times New Roman" w:cs="Times New Roman"/>
          <w:sz w:val="28"/>
          <w:szCs w:val="28"/>
        </w:rPr>
        <w:t>ым</w:t>
      </w:r>
      <w:r w:rsidR="00E04A95">
        <w:rPr>
          <w:rFonts w:ascii="Times New Roman" w:hAnsi="Times New Roman" w:cs="Times New Roman"/>
          <w:sz w:val="28"/>
          <w:szCs w:val="28"/>
        </w:rPr>
        <w:t xml:space="preserve"> </w:t>
      </w:r>
      <w:r w:rsidR="000C1AC8">
        <w:rPr>
          <w:rFonts w:ascii="Times New Roman" w:hAnsi="Times New Roman" w:cs="Times New Roman"/>
          <w:sz w:val="28"/>
          <w:szCs w:val="28"/>
        </w:rPr>
        <w:t>органом</w:t>
      </w:r>
      <w:r w:rsidR="00E04A95">
        <w:rPr>
          <w:rFonts w:ascii="Times New Roman" w:hAnsi="Times New Roman" w:cs="Times New Roman"/>
          <w:sz w:val="28"/>
          <w:szCs w:val="28"/>
        </w:rPr>
        <w:t>, структурн</w:t>
      </w:r>
      <w:r w:rsidR="000C1AC8">
        <w:rPr>
          <w:rFonts w:ascii="Times New Roman" w:hAnsi="Times New Roman" w:cs="Times New Roman"/>
          <w:sz w:val="28"/>
          <w:szCs w:val="28"/>
        </w:rPr>
        <w:t>ым</w:t>
      </w:r>
      <w:r w:rsidR="00E04A95">
        <w:rPr>
          <w:rFonts w:ascii="Times New Roman" w:hAnsi="Times New Roman" w:cs="Times New Roman"/>
          <w:sz w:val="28"/>
          <w:szCs w:val="28"/>
        </w:rPr>
        <w:t xml:space="preserve"> подразделени</w:t>
      </w:r>
      <w:r w:rsidR="000C1AC8">
        <w:rPr>
          <w:rFonts w:ascii="Times New Roman" w:hAnsi="Times New Roman" w:cs="Times New Roman"/>
          <w:sz w:val="28"/>
          <w:szCs w:val="28"/>
        </w:rPr>
        <w:t>ем</w:t>
      </w:r>
      <w:r w:rsidR="00E04A95">
        <w:rPr>
          <w:rFonts w:ascii="Times New Roman" w:hAnsi="Times New Roman" w:cs="Times New Roman"/>
          <w:sz w:val="28"/>
          <w:szCs w:val="28"/>
        </w:rPr>
        <w:t xml:space="preserve"> администрации района</w:t>
      </w:r>
      <w:r w:rsidR="001D312D" w:rsidRPr="00563D5B">
        <w:rPr>
          <w:rFonts w:ascii="Times New Roman" w:hAnsi="Times New Roman" w:cs="Times New Roman"/>
          <w:sz w:val="28"/>
          <w:szCs w:val="28"/>
        </w:rPr>
        <w:t xml:space="preserve"> в случае, если </w:t>
      </w:r>
      <w:r w:rsidR="00E04A95">
        <w:rPr>
          <w:rFonts w:ascii="Times New Roman" w:hAnsi="Times New Roman" w:cs="Times New Roman"/>
          <w:sz w:val="28"/>
          <w:szCs w:val="28"/>
        </w:rPr>
        <w:t>т</w:t>
      </w:r>
      <w:r w:rsidR="001D312D" w:rsidRPr="00563D5B">
        <w:rPr>
          <w:rFonts w:ascii="Times New Roman" w:hAnsi="Times New Roman" w:cs="Times New Roman"/>
          <w:sz w:val="28"/>
          <w:szCs w:val="28"/>
        </w:rPr>
        <w:t>ребованиями к определению нормативных затрат установлены нормативы цены на соответствующие товары, работы, услуги.</w:t>
      </w:r>
    </w:p>
    <w:p w:rsidR="00F145B5" w:rsidRPr="000C492B" w:rsidRDefault="00F145B5" w:rsidP="0046151F">
      <w:pPr>
        <w:pStyle w:val="ac"/>
        <w:ind w:firstLine="540"/>
        <w:jc w:val="both"/>
        <w:rPr>
          <w:rFonts w:ascii="Times New Roman" w:hAnsi="Times New Roman"/>
          <w:sz w:val="28"/>
          <w:szCs w:val="28"/>
        </w:rPr>
      </w:pPr>
      <w:r>
        <w:rPr>
          <w:rFonts w:ascii="Times New Roman" w:hAnsi="Times New Roman"/>
          <w:sz w:val="28"/>
          <w:szCs w:val="28"/>
        </w:rPr>
        <w:t>13.</w:t>
      </w:r>
      <w:r w:rsidRPr="00F145B5">
        <w:rPr>
          <w:sz w:val="28"/>
          <w:szCs w:val="28"/>
        </w:rPr>
        <w:t xml:space="preserve"> </w:t>
      </w:r>
      <w:r w:rsidRPr="000C492B">
        <w:rPr>
          <w:rFonts w:ascii="Times New Roman" w:hAnsi="Times New Roman"/>
          <w:sz w:val="28"/>
          <w:szCs w:val="28"/>
        </w:rPr>
        <w:t xml:space="preserve">Решение администрации </w:t>
      </w:r>
      <w:r w:rsidRPr="00FD703B">
        <w:rPr>
          <w:rFonts w:ascii="Times New Roman" w:hAnsi="Times New Roman"/>
          <w:sz w:val="28"/>
          <w:szCs w:val="28"/>
        </w:rPr>
        <w:t>Ханты-Мансийского</w:t>
      </w:r>
      <w:r w:rsidRPr="000C492B">
        <w:rPr>
          <w:rFonts w:ascii="Times New Roman" w:hAnsi="Times New Roman"/>
          <w:sz w:val="28"/>
          <w:szCs w:val="28"/>
        </w:rPr>
        <w:t xml:space="preserve"> района о</w:t>
      </w:r>
      <w:r>
        <w:rPr>
          <w:rFonts w:ascii="Times New Roman" w:hAnsi="Times New Roman"/>
          <w:sz w:val="28"/>
          <w:szCs w:val="28"/>
        </w:rPr>
        <w:t>б утверждении</w:t>
      </w:r>
      <w:r w:rsidRPr="000C492B">
        <w:rPr>
          <w:rFonts w:ascii="Times New Roman" w:hAnsi="Times New Roman"/>
          <w:sz w:val="28"/>
          <w:szCs w:val="28"/>
        </w:rPr>
        <w:t xml:space="preserve"> </w:t>
      </w:r>
      <w:r w:rsidR="00C13194">
        <w:rPr>
          <w:rFonts w:ascii="Times New Roman" w:hAnsi="Times New Roman"/>
          <w:sz w:val="28"/>
          <w:szCs w:val="28"/>
        </w:rPr>
        <w:t>ведомственных перечней</w:t>
      </w:r>
      <w:r w:rsidRPr="00F145B5">
        <w:rPr>
          <w:rFonts w:ascii="Times New Roman" w:hAnsi="Times New Roman"/>
          <w:color w:val="FF0000"/>
          <w:sz w:val="28"/>
          <w:szCs w:val="28"/>
        </w:rPr>
        <w:t xml:space="preserve"> </w:t>
      </w:r>
      <w:r w:rsidRPr="000C492B">
        <w:rPr>
          <w:rFonts w:ascii="Times New Roman" w:hAnsi="Times New Roman"/>
          <w:sz w:val="28"/>
          <w:szCs w:val="28"/>
        </w:rPr>
        <w:t xml:space="preserve">принимается в форме </w:t>
      </w:r>
      <w:r w:rsidR="00C13194">
        <w:rPr>
          <w:rFonts w:ascii="Times New Roman" w:hAnsi="Times New Roman"/>
          <w:sz w:val="28"/>
          <w:szCs w:val="28"/>
        </w:rPr>
        <w:t>постановления</w:t>
      </w:r>
      <w:r w:rsidRPr="000C492B">
        <w:rPr>
          <w:rFonts w:ascii="Times New Roman" w:hAnsi="Times New Roman"/>
          <w:sz w:val="28"/>
          <w:szCs w:val="28"/>
        </w:rPr>
        <w:t xml:space="preserve"> администрации </w:t>
      </w:r>
      <w:r w:rsidRPr="00FD703B">
        <w:rPr>
          <w:rFonts w:ascii="Times New Roman" w:hAnsi="Times New Roman"/>
          <w:sz w:val="28"/>
          <w:szCs w:val="28"/>
        </w:rPr>
        <w:t xml:space="preserve">Ханты-Мансийского </w:t>
      </w:r>
      <w:r w:rsidRPr="000C492B">
        <w:rPr>
          <w:rFonts w:ascii="Times New Roman" w:hAnsi="Times New Roman"/>
          <w:sz w:val="28"/>
          <w:szCs w:val="28"/>
        </w:rPr>
        <w:t>района.</w:t>
      </w:r>
    </w:p>
    <w:p w:rsidR="00F145B5" w:rsidRDefault="0046151F" w:rsidP="0046151F">
      <w:pPr>
        <w:pStyle w:val="ac"/>
        <w:ind w:firstLine="540"/>
        <w:jc w:val="both"/>
        <w:rPr>
          <w:rFonts w:ascii="Times New Roman" w:hAnsi="Times New Roman"/>
          <w:sz w:val="28"/>
          <w:szCs w:val="28"/>
        </w:rPr>
      </w:pPr>
      <w:r>
        <w:rPr>
          <w:rFonts w:ascii="Times New Roman" w:hAnsi="Times New Roman"/>
          <w:sz w:val="28"/>
          <w:szCs w:val="28"/>
        </w:rPr>
        <w:t>14</w:t>
      </w:r>
      <w:r w:rsidR="00F145B5" w:rsidRPr="000C492B">
        <w:rPr>
          <w:rFonts w:ascii="Times New Roman" w:hAnsi="Times New Roman"/>
          <w:sz w:val="28"/>
          <w:szCs w:val="28"/>
        </w:rPr>
        <w:t xml:space="preserve">. </w:t>
      </w:r>
      <w:r>
        <w:rPr>
          <w:rFonts w:ascii="Times New Roman" w:hAnsi="Times New Roman"/>
          <w:sz w:val="28"/>
          <w:szCs w:val="28"/>
        </w:rPr>
        <w:t xml:space="preserve"> </w:t>
      </w:r>
      <w:r w:rsidR="00F145B5" w:rsidRPr="000C492B">
        <w:rPr>
          <w:rFonts w:ascii="Times New Roman" w:hAnsi="Times New Roman"/>
          <w:sz w:val="28"/>
          <w:szCs w:val="28"/>
        </w:rPr>
        <w:t xml:space="preserve">Проект </w:t>
      </w:r>
      <w:r w:rsidR="00C13194">
        <w:rPr>
          <w:rFonts w:ascii="Times New Roman" w:hAnsi="Times New Roman"/>
          <w:sz w:val="28"/>
          <w:szCs w:val="28"/>
        </w:rPr>
        <w:t>постановления</w:t>
      </w:r>
      <w:r w:rsidR="00F145B5" w:rsidRPr="000C492B">
        <w:rPr>
          <w:rFonts w:ascii="Times New Roman" w:hAnsi="Times New Roman"/>
          <w:sz w:val="28"/>
          <w:szCs w:val="28"/>
        </w:rPr>
        <w:t xml:space="preserve"> администрации </w:t>
      </w:r>
      <w:r w:rsidR="00F145B5" w:rsidRPr="00FD703B">
        <w:rPr>
          <w:rFonts w:ascii="Times New Roman" w:hAnsi="Times New Roman"/>
          <w:sz w:val="28"/>
          <w:szCs w:val="28"/>
        </w:rPr>
        <w:t xml:space="preserve">Ханты-Мансийского </w:t>
      </w:r>
      <w:r w:rsidR="00F145B5" w:rsidRPr="000C492B">
        <w:rPr>
          <w:rFonts w:ascii="Times New Roman" w:hAnsi="Times New Roman"/>
          <w:sz w:val="28"/>
          <w:szCs w:val="28"/>
        </w:rPr>
        <w:t xml:space="preserve">района </w:t>
      </w:r>
      <w:r w:rsidR="00C13194" w:rsidRPr="000C492B">
        <w:rPr>
          <w:rFonts w:ascii="Times New Roman" w:hAnsi="Times New Roman"/>
          <w:sz w:val="28"/>
          <w:szCs w:val="28"/>
        </w:rPr>
        <w:t>о</w:t>
      </w:r>
      <w:r w:rsidR="00C13194">
        <w:rPr>
          <w:rFonts w:ascii="Times New Roman" w:hAnsi="Times New Roman"/>
          <w:sz w:val="28"/>
          <w:szCs w:val="28"/>
        </w:rPr>
        <w:t>б утверждении</w:t>
      </w:r>
      <w:r w:rsidR="00C13194" w:rsidRPr="000C492B">
        <w:rPr>
          <w:rFonts w:ascii="Times New Roman" w:hAnsi="Times New Roman"/>
          <w:sz w:val="28"/>
          <w:szCs w:val="28"/>
        </w:rPr>
        <w:t xml:space="preserve"> </w:t>
      </w:r>
      <w:r w:rsidR="00C13194">
        <w:rPr>
          <w:rFonts w:ascii="Times New Roman" w:hAnsi="Times New Roman"/>
          <w:sz w:val="28"/>
          <w:szCs w:val="28"/>
        </w:rPr>
        <w:t>ведомственных перечней</w:t>
      </w:r>
      <w:r w:rsidR="00F145B5" w:rsidRPr="000C492B">
        <w:rPr>
          <w:rFonts w:ascii="Times New Roman" w:hAnsi="Times New Roman"/>
          <w:sz w:val="28"/>
          <w:szCs w:val="28"/>
        </w:rPr>
        <w:t xml:space="preserve"> (далее – </w:t>
      </w:r>
      <w:r w:rsidR="00C13194">
        <w:rPr>
          <w:rFonts w:ascii="Times New Roman" w:hAnsi="Times New Roman"/>
          <w:sz w:val="28"/>
          <w:szCs w:val="28"/>
        </w:rPr>
        <w:t>постановление</w:t>
      </w:r>
      <w:r w:rsidR="001267CA">
        <w:rPr>
          <w:rFonts w:ascii="Times New Roman" w:hAnsi="Times New Roman"/>
          <w:sz w:val="28"/>
          <w:szCs w:val="28"/>
        </w:rPr>
        <w:t>) должен</w:t>
      </w:r>
      <w:r w:rsidR="00F145B5" w:rsidRPr="000C492B">
        <w:rPr>
          <w:rFonts w:ascii="Times New Roman" w:hAnsi="Times New Roman"/>
          <w:sz w:val="28"/>
          <w:szCs w:val="28"/>
        </w:rPr>
        <w:t xml:space="preserve"> включать:</w:t>
      </w:r>
    </w:p>
    <w:p w:rsidR="00230D0B" w:rsidRPr="00230D0B" w:rsidRDefault="00230D0B" w:rsidP="00230D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0D0B">
        <w:rPr>
          <w:rFonts w:ascii="Times New Roman" w:eastAsia="Calibri" w:hAnsi="Times New Roman" w:cs="Times New Roman"/>
          <w:sz w:val="28"/>
          <w:szCs w:val="28"/>
        </w:rPr>
        <w:t>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230D0B" w:rsidRPr="006A1829" w:rsidRDefault="00230D0B" w:rsidP="006A182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0D0B">
        <w:rPr>
          <w:rFonts w:ascii="Times New Roman" w:eastAsia="Calibri" w:hAnsi="Times New Roman" w:cs="Times New Roman"/>
          <w:sz w:val="28"/>
          <w:szCs w:val="28"/>
        </w:rPr>
        <w:t>перечень отдельных видов товаров, работ, услуг с указанием характ</w:t>
      </w:r>
      <w:r w:rsidR="0059789D">
        <w:rPr>
          <w:rFonts w:ascii="Times New Roman" w:eastAsia="Calibri" w:hAnsi="Times New Roman" w:cs="Times New Roman"/>
          <w:sz w:val="28"/>
          <w:szCs w:val="28"/>
        </w:rPr>
        <w:t>еристик (свойств) и их значений;</w:t>
      </w:r>
    </w:p>
    <w:p w:rsidR="00F145B5" w:rsidRPr="00CE2DFC" w:rsidRDefault="001267CA" w:rsidP="006A1829">
      <w:pPr>
        <w:pStyle w:val="ac"/>
        <w:ind w:firstLine="540"/>
        <w:jc w:val="both"/>
        <w:rPr>
          <w:rFonts w:ascii="Times New Roman" w:hAnsi="Times New Roman"/>
          <w:sz w:val="28"/>
          <w:szCs w:val="28"/>
        </w:rPr>
      </w:pPr>
      <w:proofErr w:type="gramStart"/>
      <w:r w:rsidRPr="00CE2DFC">
        <w:rPr>
          <w:rFonts w:ascii="Times New Roman" w:hAnsi="Times New Roman"/>
          <w:sz w:val="28"/>
          <w:szCs w:val="28"/>
        </w:rPr>
        <w:t xml:space="preserve">пояснительную записку с обоснованием включения тех или иных видов товаров, работ, услуг в ведомственный перечень, в том числе с указанием </w:t>
      </w:r>
      <w:r w:rsidRPr="00563D5B">
        <w:rPr>
          <w:rFonts w:ascii="Times New Roman" w:hAnsi="Times New Roman"/>
          <w:sz w:val="28"/>
          <w:szCs w:val="28"/>
        </w:rPr>
        <w:t>дол</w:t>
      </w:r>
      <w:r>
        <w:rPr>
          <w:rFonts w:ascii="Times New Roman" w:hAnsi="Times New Roman"/>
          <w:sz w:val="28"/>
          <w:szCs w:val="28"/>
        </w:rPr>
        <w:t>и</w:t>
      </w:r>
      <w:r w:rsidRPr="00563D5B">
        <w:rPr>
          <w:rFonts w:ascii="Times New Roman" w:hAnsi="Times New Roman"/>
          <w:sz w:val="28"/>
          <w:szCs w:val="28"/>
        </w:rPr>
        <w:t xml:space="preserve"> расходов</w:t>
      </w:r>
      <w:r>
        <w:rPr>
          <w:rFonts w:ascii="Times New Roman" w:hAnsi="Times New Roman"/>
          <w:sz w:val="28"/>
          <w:szCs w:val="28"/>
        </w:rPr>
        <w:t xml:space="preserve">, </w:t>
      </w:r>
      <w:r w:rsidRPr="00563D5B">
        <w:rPr>
          <w:rFonts w:ascii="Times New Roman" w:hAnsi="Times New Roman"/>
          <w:sz w:val="28"/>
          <w:szCs w:val="28"/>
        </w:rPr>
        <w:t>дол</w:t>
      </w:r>
      <w:r>
        <w:rPr>
          <w:rFonts w:ascii="Times New Roman" w:hAnsi="Times New Roman"/>
          <w:sz w:val="28"/>
          <w:szCs w:val="28"/>
        </w:rPr>
        <w:t xml:space="preserve">и </w:t>
      </w:r>
      <w:r w:rsidRPr="00563D5B">
        <w:rPr>
          <w:rFonts w:ascii="Times New Roman" w:hAnsi="Times New Roman"/>
          <w:sz w:val="28"/>
          <w:szCs w:val="28"/>
        </w:rPr>
        <w:t xml:space="preserve">контрактов </w:t>
      </w:r>
      <w:r>
        <w:rPr>
          <w:rFonts w:ascii="Times New Roman" w:hAnsi="Times New Roman"/>
          <w:sz w:val="28"/>
          <w:szCs w:val="28"/>
        </w:rPr>
        <w:t xml:space="preserve">муниципального </w:t>
      </w:r>
      <w:r w:rsidRPr="00563D5B">
        <w:rPr>
          <w:rFonts w:ascii="Times New Roman" w:hAnsi="Times New Roman"/>
          <w:sz w:val="28"/>
          <w:szCs w:val="28"/>
        </w:rPr>
        <w:t>органа</w:t>
      </w:r>
      <w:r>
        <w:rPr>
          <w:rFonts w:ascii="Times New Roman" w:hAnsi="Times New Roman"/>
          <w:sz w:val="28"/>
          <w:szCs w:val="28"/>
        </w:rPr>
        <w:t>, структурного подразделения администрации района</w:t>
      </w:r>
      <w:r w:rsidRPr="00563D5B">
        <w:rPr>
          <w:rFonts w:ascii="Times New Roman" w:hAnsi="Times New Roman"/>
          <w:sz w:val="28"/>
          <w:szCs w:val="28"/>
        </w:rPr>
        <w:t xml:space="preserve"> и подведомственн</w:t>
      </w:r>
      <w:r>
        <w:rPr>
          <w:rFonts w:ascii="Times New Roman" w:hAnsi="Times New Roman"/>
          <w:sz w:val="28"/>
          <w:szCs w:val="28"/>
        </w:rPr>
        <w:t>ых</w:t>
      </w:r>
      <w:r w:rsidRPr="00563D5B">
        <w:rPr>
          <w:rFonts w:ascii="Times New Roman" w:hAnsi="Times New Roman"/>
          <w:sz w:val="28"/>
          <w:szCs w:val="28"/>
        </w:rPr>
        <w:t xml:space="preserve"> ему заказчик</w:t>
      </w:r>
      <w:r>
        <w:rPr>
          <w:rFonts w:ascii="Times New Roman" w:hAnsi="Times New Roman"/>
          <w:sz w:val="28"/>
          <w:szCs w:val="28"/>
        </w:rPr>
        <w:t>ов</w:t>
      </w:r>
      <w:r w:rsidRPr="00563D5B">
        <w:rPr>
          <w:rFonts w:ascii="Times New Roman" w:hAnsi="Times New Roman"/>
          <w:sz w:val="28"/>
          <w:szCs w:val="28"/>
        </w:rPr>
        <w:t xml:space="preserve"> на приобретение отдельного вида товаров, работ, услуг</w:t>
      </w:r>
      <w:r w:rsidRPr="00CE2DFC">
        <w:rPr>
          <w:rFonts w:ascii="Times New Roman" w:hAnsi="Times New Roman"/>
          <w:sz w:val="28"/>
          <w:szCs w:val="28"/>
        </w:rPr>
        <w:t xml:space="preserve"> </w:t>
      </w:r>
      <w:r w:rsidR="00A97DFC" w:rsidRPr="00563D5B">
        <w:rPr>
          <w:rFonts w:ascii="Times New Roman" w:hAnsi="Times New Roman"/>
          <w:sz w:val="28"/>
          <w:szCs w:val="28"/>
        </w:rPr>
        <w:t>в отчетном финансовом году</w:t>
      </w:r>
      <w:r w:rsidR="00230D0B">
        <w:rPr>
          <w:rFonts w:ascii="Times New Roman" w:hAnsi="Times New Roman"/>
          <w:sz w:val="28"/>
          <w:szCs w:val="28"/>
        </w:rPr>
        <w:t>,</w:t>
      </w:r>
      <w:r w:rsidR="00230D0B" w:rsidRPr="00230D0B">
        <w:rPr>
          <w:rFonts w:ascii="Times New Roman" w:hAnsi="Times New Roman"/>
          <w:sz w:val="28"/>
          <w:szCs w:val="28"/>
        </w:rPr>
        <w:t xml:space="preserve"> </w:t>
      </w:r>
      <w:r w:rsidR="00230D0B" w:rsidRPr="00DB243C">
        <w:rPr>
          <w:rFonts w:ascii="Times New Roman" w:hAnsi="Times New Roman"/>
          <w:sz w:val="28"/>
          <w:szCs w:val="28"/>
        </w:rPr>
        <w:t xml:space="preserve">обоснование </w:t>
      </w:r>
      <w:r w:rsidR="00230D0B">
        <w:rPr>
          <w:rFonts w:ascii="Times New Roman" w:hAnsi="Times New Roman"/>
          <w:sz w:val="28"/>
          <w:szCs w:val="28"/>
        </w:rPr>
        <w:t>п</w:t>
      </w:r>
      <w:r w:rsidR="00230D0B" w:rsidRPr="00563D5B">
        <w:rPr>
          <w:rFonts w:ascii="Times New Roman" w:hAnsi="Times New Roman"/>
          <w:sz w:val="28"/>
          <w:szCs w:val="28"/>
        </w:rPr>
        <w:t>редельны</w:t>
      </w:r>
      <w:r w:rsidR="00230D0B">
        <w:rPr>
          <w:rFonts w:ascii="Times New Roman" w:hAnsi="Times New Roman"/>
          <w:sz w:val="28"/>
          <w:szCs w:val="28"/>
        </w:rPr>
        <w:t>х</w:t>
      </w:r>
      <w:r w:rsidR="00230D0B" w:rsidRPr="00563D5B">
        <w:rPr>
          <w:rFonts w:ascii="Times New Roman" w:hAnsi="Times New Roman"/>
          <w:sz w:val="28"/>
          <w:szCs w:val="28"/>
        </w:rPr>
        <w:t xml:space="preserve"> цены товаров, работ, услуг</w:t>
      </w:r>
      <w:r w:rsidR="00230D0B">
        <w:rPr>
          <w:rFonts w:ascii="Times New Roman" w:hAnsi="Times New Roman"/>
          <w:sz w:val="28"/>
          <w:szCs w:val="28"/>
        </w:rPr>
        <w:t xml:space="preserve"> включаемых в ведомственный перечень.</w:t>
      </w:r>
      <w:proofErr w:type="gramEnd"/>
    </w:p>
    <w:p w:rsidR="00D04F7B" w:rsidRDefault="0046151F" w:rsidP="00E11909">
      <w:pPr>
        <w:pStyle w:val="ac"/>
        <w:ind w:firstLine="708"/>
        <w:jc w:val="both"/>
        <w:rPr>
          <w:rFonts w:ascii="Times New Roman" w:hAnsi="Times New Roman"/>
          <w:sz w:val="28"/>
          <w:szCs w:val="28"/>
        </w:rPr>
      </w:pPr>
      <w:r>
        <w:rPr>
          <w:rFonts w:ascii="Times New Roman" w:hAnsi="Times New Roman"/>
          <w:sz w:val="28"/>
          <w:szCs w:val="28"/>
        </w:rPr>
        <w:t>15</w:t>
      </w:r>
      <w:r w:rsidR="00F145B5" w:rsidRPr="000C492B">
        <w:rPr>
          <w:rFonts w:ascii="Times New Roman" w:hAnsi="Times New Roman"/>
          <w:sz w:val="28"/>
          <w:szCs w:val="28"/>
        </w:rPr>
        <w:t xml:space="preserve">. Подготовка проекта </w:t>
      </w:r>
      <w:r w:rsidR="00C13194">
        <w:rPr>
          <w:rFonts w:ascii="Times New Roman" w:hAnsi="Times New Roman"/>
          <w:sz w:val="28"/>
          <w:szCs w:val="28"/>
        </w:rPr>
        <w:t>постановления</w:t>
      </w:r>
      <w:r w:rsidR="00F145B5" w:rsidRPr="000C492B">
        <w:rPr>
          <w:rFonts w:ascii="Times New Roman" w:hAnsi="Times New Roman"/>
          <w:sz w:val="28"/>
          <w:szCs w:val="28"/>
        </w:rPr>
        <w:t xml:space="preserve"> </w:t>
      </w:r>
      <w:r w:rsidR="00F145B5">
        <w:rPr>
          <w:rFonts w:ascii="Times New Roman" w:hAnsi="Times New Roman"/>
          <w:sz w:val="28"/>
          <w:szCs w:val="28"/>
        </w:rPr>
        <w:t xml:space="preserve">и </w:t>
      </w:r>
      <w:r w:rsidR="00F145B5" w:rsidRPr="008F7957">
        <w:rPr>
          <w:rFonts w:ascii="Times New Roman" w:hAnsi="Times New Roman"/>
          <w:sz w:val="28"/>
          <w:szCs w:val="28"/>
        </w:rPr>
        <w:t>пояснительной записки к нему</w:t>
      </w:r>
      <w:r w:rsidR="00F145B5" w:rsidRPr="000C492B">
        <w:rPr>
          <w:rFonts w:ascii="Times New Roman" w:hAnsi="Times New Roman"/>
          <w:sz w:val="28"/>
          <w:szCs w:val="28"/>
        </w:rPr>
        <w:t xml:space="preserve"> </w:t>
      </w:r>
      <w:r w:rsidR="000C1AC8" w:rsidRPr="000C1AC8">
        <w:rPr>
          <w:rFonts w:ascii="Times New Roman" w:hAnsi="Times New Roman"/>
          <w:sz w:val="28"/>
          <w:szCs w:val="28"/>
        </w:rPr>
        <w:t xml:space="preserve">об утверждении ведомственных перечней </w:t>
      </w:r>
      <w:r w:rsidR="00F145B5" w:rsidRPr="000C492B">
        <w:rPr>
          <w:rFonts w:ascii="Times New Roman" w:hAnsi="Times New Roman"/>
          <w:sz w:val="28"/>
          <w:szCs w:val="28"/>
        </w:rPr>
        <w:t xml:space="preserve">осуществляется </w:t>
      </w:r>
      <w:r w:rsidR="00651781">
        <w:rPr>
          <w:rFonts w:ascii="Times New Roman" w:hAnsi="Times New Roman"/>
          <w:sz w:val="28"/>
          <w:szCs w:val="28"/>
        </w:rPr>
        <w:t>структурными подразделениями администрации Ханты-М</w:t>
      </w:r>
      <w:r w:rsidR="00DB243C">
        <w:rPr>
          <w:rFonts w:ascii="Times New Roman" w:hAnsi="Times New Roman"/>
          <w:sz w:val="28"/>
          <w:szCs w:val="28"/>
        </w:rPr>
        <w:t xml:space="preserve">ансийского района, являющимися </w:t>
      </w:r>
      <w:r w:rsidR="00D04F7B">
        <w:rPr>
          <w:rFonts w:ascii="Times New Roman" w:hAnsi="Times New Roman"/>
          <w:sz w:val="28"/>
          <w:szCs w:val="28"/>
        </w:rPr>
        <w:t>главными распорядителями средств бюджета</w:t>
      </w:r>
      <w:r w:rsidR="00F145B5" w:rsidRPr="000C492B">
        <w:rPr>
          <w:rFonts w:ascii="Times New Roman" w:hAnsi="Times New Roman"/>
          <w:sz w:val="28"/>
          <w:szCs w:val="28"/>
        </w:rPr>
        <w:t xml:space="preserve"> </w:t>
      </w:r>
      <w:r w:rsidR="00F145B5" w:rsidRPr="00FD703B">
        <w:rPr>
          <w:rFonts w:ascii="Times New Roman" w:hAnsi="Times New Roman"/>
          <w:sz w:val="28"/>
          <w:szCs w:val="28"/>
        </w:rPr>
        <w:t xml:space="preserve">Ханты-Мансийского </w:t>
      </w:r>
      <w:r w:rsidR="00F145B5" w:rsidRPr="000C492B">
        <w:rPr>
          <w:rFonts w:ascii="Times New Roman" w:hAnsi="Times New Roman"/>
          <w:sz w:val="28"/>
          <w:szCs w:val="28"/>
        </w:rPr>
        <w:t>района</w:t>
      </w:r>
      <w:r w:rsidR="00D04F7B">
        <w:rPr>
          <w:rFonts w:ascii="Times New Roman" w:hAnsi="Times New Roman"/>
          <w:sz w:val="28"/>
          <w:szCs w:val="28"/>
        </w:rPr>
        <w:t>.</w:t>
      </w:r>
    </w:p>
    <w:p w:rsidR="00F145B5" w:rsidRDefault="0046151F" w:rsidP="00E11909">
      <w:pPr>
        <w:pStyle w:val="ac"/>
        <w:ind w:firstLine="708"/>
        <w:jc w:val="both"/>
        <w:rPr>
          <w:rFonts w:ascii="Times New Roman" w:hAnsi="Times New Roman"/>
          <w:sz w:val="28"/>
          <w:szCs w:val="28"/>
        </w:rPr>
      </w:pPr>
      <w:r>
        <w:rPr>
          <w:rFonts w:ascii="Times New Roman" w:hAnsi="Times New Roman"/>
          <w:sz w:val="28"/>
          <w:szCs w:val="28"/>
        </w:rPr>
        <w:t xml:space="preserve">16.  </w:t>
      </w:r>
      <w:r w:rsidR="00F145B5" w:rsidRPr="000C492B">
        <w:rPr>
          <w:rFonts w:ascii="Times New Roman" w:hAnsi="Times New Roman"/>
          <w:sz w:val="28"/>
          <w:szCs w:val="28"/>
        </w:rPr>
        <w:t xml:space="preserve">Проект </w:t>
      </w:r>
      <w:r w:rsidR="00C13194">
        <w:rPr>
          <w:rFonts w:ascii="Times New Roman" w:hAnsi="Times New Roman"/>
          <w:sz w:val="28"/>
          <w:szCs w:val="28"/>
        </w:rPr>
        <w:t>постановления</w:t>
      </w:r>
      <w:r w:rsidR="00F145B5" w:rsidRPr="000C492B">
        <w:rPr>
          <w:rFonts w:ascii="Times New Roman" w:hAnsi="Times New Roman"/>
          <w:sz w:val="28"/>
          <w:szCs w:val="28"/>
        </w:rPr>
        <w:t xml:space="preserve"> </w:t>
      </w:r>
      <w:r w:rsidR="00F145B5">
        <w:rPr>
          <w:rFonts w:ascii="Times New Roman" w:hAnsi="Times New Roman"/>
          <w:sz w:val="28"/>
          <w:szCs w:val="28"/>
        </w:rPr>
        <w:t xml:space="preserve"> </w:t>
      </w:r>
      <w:r w:rsidR="00F145B5" w:rsidRPr="000C492B">
        <w:rPr>
          <w:rFonts w:ascii="Times New Roman" w:hAnsi="Times New Roman"/>
          <w:sz w:val="28"/>
          <w:szCs w:val="28"/>
        </w:rPr>
        <w:t>подлежит обязательному  согласованию</w:t>
      </w:r>
      <w:r w:rsidR="00651781">
        <w:rPr>
          <w:rFonts w:ascii="Times New Roman" w:hAnsi="Times New Roman"/>
          <w:sz w:val="28"/>
          <w:szCs w:val="28"/>
        </w:rPr>
        <w:t xml:space="preserve"> </w:t>
      </w:r>
      <w:r w:rsidR="00F145B5" w:rsidRPr="000C492B">
        <w:rPr>
          <w:rFonts w:ascii="Times New Roman" w:hAnsi="Times New Roman"/>
          <w:sz w:val="28"/>
          <w:szCs w:val="28"/>
        </w:rPr>
        <w:t xml:space="preserve"> с </w:t>
      </w:r>
      <w:r w:rsidR="00C13194">
        <w:rPr>
          <w:rFonts w:ascii="Times New Roman" w:hAnsi="Times New Roman"/>
          <w:sz w:val="28"/>
          <w:szCs w:val="28"/>
        </w:rPr>
        <w:t>к</w:t>
      </w:r>
      <w:r w:rsidR="00F145B5" w:rsidRPr="000C492B">
        <w:rPr>
          <w:rFonts w:ascii="Times New Roman" w:hAnsi="Times New Roman"/>
          <w:sz w:val="28"/>
          <w:szCs w:val="28"/>
        </w:rPr>
        <w:t xml:space="preserve">омитетом по финансам администрации </w:t>
      </w:r>
      <w:r w:rsidR="00F145B5" w:rsidRPr="00FD703B">
        <w:rPr>
          <w:rFonts w:ascii="Times New Roman" w:hAnsi="Times New Roman"/>
          <w:sz w:val="28"/>
          <w:szCs w:val="28"/>
        </w:rPr>
        <w:t>Ханты-Мансийского</w:t>
      </w:r>
      <w:r w:rsidR="00F145B5">
        <w:rPr>
          <w:rFonts w:ascii="Times New Roman" w:hAnsi="Times New Roman"/>
          <w:sz w:val="28"/>
          <w:szCs w:val="28"/>
        </w:rPr>
        <w:t xml:space="preserve"> района</w:t>
      </w:r>
      <w:r w:rsidR="00F145B5" w:rsidRPr="000C492B">
        <w:rPr>
          <w:rFonts w:ascii="Times New Roman" w:hAnsi="Times New Roman"/>
          <w:sz w:val="28"/>
          <w:szCs w:val="28"/>
        </w:rPr>
        <w:t>.</w:t>
      </w:r>
    </w:p>
    <w:p w:rsidR="00F145B5" w:rsidRPr="008F7957" w:rsidRDefault="0046151F" w:rsidP="00E11909">
      <w:pPr>
        <w:pStyle w:val="ac"/>
        <w:ind w:firstLine="708"/>
        <w:jc w:val="both"/>
        <w:rPr>
          <w:rFonts w:ascii="Times New Roman" w:hAnsi="Times New Roman"/>
          <w:sz w:val="28"/>
          <w:szCs w:val="28"/>
        </w:rPr>
      </w:pPr>
      <w:r>
        <w:rPr>
          <w:rFonts w:ascii="Times New Roman" w:hAnsi="Times New Roman"/>
          <w:sz w:val="28"/>
          <w:szCs w:val="28"/>
        </w:rPr>
        <w:t xml:space="preserve">17. </w:t>
      </w:r>
      <w:r w:rsidR="00F145B5">
        <w:rPr>
          <w:rFonts w:ascii="Times New Roman" w:hAnsi="Times New Roman"/>
          <w:sz w:val="28"/>
          <w:szCs w:val="28"/>
        </w:rPr>
        <w:t xml:space="preserve">Комитет по финансам </w:t>
      </w:r>
      <w:r w:rsidR="00F145B5" w:rsidRPr="000C492B">
        <w:rPr>
          <w:rFonts w:ascii="Times New Roman" w:hAnsi="Times New Roman"/>
          <w:sz w:val="28"/>
          <w:szCs w:val="28"/>
        </w:rPr>
        <w:t xml:space="preserve">администрации </w:t>
      </w:r>
      <w:r w:rsidR="00F145B5" w:rsidRPr="00320CA0">
        <w:rPr>
          <w:rFonts w:ascii="Times New Roman" w:hAnsi="Times New Roman"/>
          <w:sz w:val="28"/>
          <w:szCs w:val="28"/>
        </w:rPr>
        <w:t>Ханты-Мансийского</w:t>
      </w:r>
      <w:r w:rsidR="00F145B5" w:rsidRPr="000C492B">
        <w:rPr>
          <w:rFonts w:ascii="Times New Roman" w:hAnsi="Times New Roman"/>
          <w:sz w:val="28"/>
          <w:szCs w:val="28"/>
        </w:rPr>
        <w:t xml:space="preserve"> района согласовывает проект </w:t>
      </w:r>
      <w:r w:rsidR="00C13194">
        <w:rPr>
          <w:rFonts w:ascii="Times New Roman" w:hAnsi="Times New Roman"/>
          <w:sz w:val="28"/>
          <w:szCs w:val="28"/>
        </w:rPr>
        <w:t>постановления</w:t>
      </w:r>
      <w:r w:rsidR="00F145B5" w:rsidRPr="000C492B">
        <w:rPr>
          <w:rFonts w:ascii="Times New Roman" w:hAnsi="Times New Roman"/>
          <w:sz w:val="28"/>
          <w:szCs w:val="28"/>
        </w:rPr>
        <w:t xml:space="preserve"> </w:t>
      </w:r>
      <w:r w:rsidR="00F145B5">
        <w:rPr>
          <w:rFonts w:ascii="Times New Roman" w:hAnsi="Times New Roman"/>
          <w:sz w:val="28"/>
          <w:szCs w:val="28"/>
        </w:rPr>
        <w:t xml:space="preserve"> </w:t>
      </w:r>
      <w:r w:rsidR="00F145B5" w:rsidRPr="00320CA0">
        <w:rPr>
          <w:rFonts w:ascii="Times New Roman" w:hAnsi="Times New Roman"/>
          <w:sz w:val="28"/>
          <w:szCs w:val="28"/>
        </w:rPr>
        <w:t xml:space="preserve">в срок, не превышающий десяти дней </w:t>
      </w:r>
      <w:proofErr w:type="gramStart"/>
      <w:r w:rsidR="00F145B5" w:rsidRPr="00320CA0">
        <w:rPr>
          <w:rFonts w:ascii="Times New Roman" w:hAnsi="Times New Roman"/>
          <w:sz w:val="28"/>
          <w:szCs w:val="28"/>
        </w:rPr>
        <w:t>с даты получения</w:t>
      </w:r>
      <w:proofErr w:type="gramEnd"/>
      <w:r w:rsidR="00F145B5" w:rsidRPr="00320CA0">
        <w:rPr>
          <w:rFonts w:ascii="Times New Roman" w:hAnsi="Times New Roman"/>
          <w:sz w:val="28"/>
          <w:szCs w:val="28"/>
        </w:rPr>
        <w:t xml:space="preserve"> </w:t>
      </w:r>
      <w:r w:rsidR="00F145B5" w:rsidRPr="008F7957">
        <w:rPr>
          <w:rFonts w:ascii="Times New Roman" w:hAnsi="Times New Roman"/>
          <w:sz w:val="28"/>
          <w:szCs w:val="28"/>
        </w:rPr>
        <w:t xml:space="preserve">проекта </w:t>
      </w:r>
      <w:r w:rsidR="00C13194">
        <w:rPr>
          <w:rFonts w:ascii="Times New Roman" w:hAnsi="Times New Roman"/>
          <w:sz w:val="28"/>
          <w:szCs w:val="28"/>
        </w:rPr>
        <w:t>постановления</w:t>
      </w:r>
      <w:r w:rsidR="00F145B5" w:rsidRPr="008F7957">
        <w:rPr>
          <w:rFonts w:ascii="Times New Roman" w:hAnsi="Times New Roman"/>
          <w:sz w:val="28"/>
          <w:szCs w:val="28"/>
        </w:rPr>
        <w:t xml:space="preserve"> </w:t>
      </w:r>
      <w:r w:rsidR="00F145B5" w:rsidRPr="000C492B">
        <w:rPr>
          <w:rFonts w:ascii="Times New Roman" w:hAnsi="Times New Roman"/>
          <w:sz w:val="28"/>
          <w:szCs w:val="28"/>
        </w:rPr>
        <w:t>на соответствие следующим условиям</w:t>
      </w:r>
      <w:r w:rsidR="00F145B5" w:rsidRPr="008F7957">
        <w:rPr>
          <w:rFonts w:ascii="Times New Roman" w:hAnsi="Times New Roman"/>
          <w:sz w:val="28"/>
          <w:szCs w:val="28"/>
        </w:rPr>
        <w:t>:</w:t>
      </w:r>
    </w:p>
    <w:p w:rsidR="00F145B5" w:rsidRPr="00A97DFC" w:rsidRDefault="00F145B5" w:rsidP="00E11909">
      <w:pPr>
        <w:widowControl w:val="0"/>
        <w:autoSpaceDE w:val="0"/>
        <w:autoSpaceDN w:val="0"/>
        <w:adjustRightInd w:val="0"/>
        <w:ind w:firstLine="539"/>
        <w:contextualSpacing/>
        <w:jc w:val="both"/>
        <w:rPr>
          <w:rFonts w:ascii="Times New Roman" w:eastAsia="Calibri" w:hAnsi="Times New Roman" w:cs="Times New Roman"/>
          <w:sz w:val="28"/>
          <w:szCs w:val="28"/>
        </w:rPr>
      </w:pPr>
      <w:r w:rsidRPr="00A97DFC">
        <w:rPr>
          <w:rFonts w:ascii="Times New Roman" w:eastAsia="Calibri" w:hAnsi="Times New Roman" w:cs="Times New Roman"/>
          <w:sz w:val="28"/>
          <w:szCs w:val="28"/>
        </w:rPr>
        <w:t xml:space="preserve">- </w:t>
      </w:r>
      <w:r w:rsidR="00A97DFC" w:rsidRPr="00A97DFC">
        <w:rPr>
          <w:rFonts w:ascii="Times New Roman" w:eastAsia="Calibri" w:hAnsi="Times New Roman" w:cs="Times New Roman"/>
          <w:sz w:val="28"/>
          <w:szCs w:val="28"/>
        </w:rPr>
        <w:t>на обоснованность</w:t>
      </w:r>
      <w:r w:rsidR="007E468A" w:rsidRPr="00A97DFC">
        <w:rPr>
          <w:rFonts w:ascii="Times New Roman" w:eastAsia="Calibri" w:hAnsi="Times New Roman" w:cs="Times New Roman"/>
          <w:sz w:val="28"/>
          <w:szCs w:val="28"/>
        </w:rPr>
        <w:t xml:space="preserve"> включения</w:t>
      </w:r>
      <w:r w:rsidR="00A97DFC" w:rsidRPr="00A97DFC">
        <w:rPr>
          <w:rFonts w:ascii="Times New Roman" w:eastAsia="Calibri" w:hAnsi="Times New Roman" w:cs="Times New Roman"/>
          <w:sz w:val="28"/>
          <w:szCs w:val="28"/>
        </w:rPr>
        <w:t xml:space="preserve"> либо отсутствия</w:t>
      </w:r>
      <w:r w:rsidR="007E468A" w:rsidRPr="00A97DFC">
        <w:rPr>
          <w:rFonts w:ascii="Times New Roman" w:eastAsia="Calibri" w:hAnsi="Times New Roman" w:cs="Times New Roman"/>
          <w:sz w:val="28"/>
          <w:szCs w:val="28"/>
        </w:rPr>
        <w:t xml:space="preserve"> тех или иных видов товаров, работ, услуг в ведомственный перечень</w:t>
      </w:r>
      <w:r w:rsidR="00A97DFC" w:rsidRPr="00A97DFC">
        <w:rPr>
          <w:rFonts w:ascii="Times New Roman" w:eastAsia="Calibri" w:hAnsi="Times New Roman" w:cs="Times New Roman"/>
          <w:sz w:val="28"/>
          <w:szCs w:val="28"/>
        </w:rPr>
        <w:t xml:space="preserve"> с учетом доли расходов структурных подразделений администрации Ханты-Мансийского района  включая расходы подведомственных им учреждений в отчетном финансовом году</w:t>
      </w:r>
      <w:r w:rsidRPr="00A97DFC">
        <w:rPr>
          <w:rFonts w:ascii="Times New Roman" w:eastAsia="Calibri" w:hAnsi="Times New Roman" w:cs="Times New Roman"/>
          <w:sz w:val="28"/>
          <w:szCs w:val="28"/>
        </w:rPr>
        <w:t>;</w:t>
      </w:r>
    </w:p>
    <w:p w:rsidR="00F145B5" w:rsidRPr="00A97DFC" w:rsidRDefault="00F145B5" w:rsidP="00E11909">
      <w:pPr>
        <w:widowControl w:val="0"/>
        <w:autoSpaceDE w:val="0"/>
        <w:autoSpaceDN w:val="0"/>
        <w:adjustRightInd w:val="0"/>
        <w:ind w:firstLine="539"/>
        <w:contextualSpacing/>
        <w:jc w:val="both"/>
        <w:rPr>
          <w:rFonts w:ascii="Times New Roman" w:eastAsia="Calibri" w:hAnsi="Times New Roman" w:cs="Times New Roman"/>
          <w:sz w:val="28"/>
          <w:szCs w:val="28"/>
        </w:rPr>
      </w:pPr>
      <w:r w:rsidRPr="00A97DFC">
        <w:rPr>
          <w:rFonts w:ascii="Times New Roman" w:eastAsia="Calibri" w:hAnsi="Times New Roman" w:cs="Times New Roman"/>
          <w:sz w:val="28"/>
          <w:szCs w:val="28"/>
        </w:rPr>
        <w:t xml:space="preserve">- </w:t>
      </w:r>
      <w:r w:rsidR="00A97DFC" w:rsidRPr="00A97DFC">
        <w:rPr>
          <w:rFonts w:ascii="Times New Roman" w:eastAsia="Calibri" w:hAnsi="Times New Roman" w:cs="Times New Roman"/>
          <w:sz w:val="28"/>
          <w:szCs w:val="28"/>
        </w:rPr>
        <w:t xml:space="preserve"> на обоснованность отклон</w:t>
      </w:r>
      <w:r w:rsidR="00E11909">
        <w:rPr>
          <w:rFonts w:ascii="Times New Roman" w:eastAsia="Calibri" w:hAnsi="Times New Roman" w:cs="Times New Roman"/>
          <w:sz w:val="28"/>
          <w:szCs w:val="28"/>
        </w:rPr>
        <w:t xml:space="preserve">ения значения характеристики </w:t>
      </w:r>
      <w:proofErr w:type="gramStart"/>
      <w:r w:rsidR="00E11909">
        <w:rPr>
          <w:rFonts w:ascii="Times New Roman" w:eastAsia="Calibri" w:hAnsi="Times New Roman" w:cs="Times New Roman"/>
          <w:sz w:val="28"/>
          <w:szCs w:val="28"/>
        </w:rPr>
        <w:t>от</w:t>
      </w:r>
      <w:proofErr w:type="gramEnd"/>
      <w:r w:rsidR="00E11909">
        <w:rPr>
          <w:rFonts w:ascii="Times New Roman" w:eastAsia="Calibri" w:hAnsi="Times New Roman" w:cs="Times New Roman"/>
          <w:sz w:val="28"/>
          <w:szCs w:val="28"/>
        </w:rPr>
        <w:t xml:space="preserve"> </w:t>
      </w:r>
      <w:r w:rsidR="00A97DFC" w:rsidRPr="00A97DFC">
        <w:rPr>
          <w:rFonts w:ascii="Times New Roman" w:eastAsia="Calibri" w:hAnsi="Times New Roman" w:cs="Times New Roman"/>
          <w:sz w:val="28"/>
          <w:szCs w:val="28"/>
        </w:rPr>
        <w:t>утвержденной администрацией Ханты-Мансийского района</w:t>
      </w:r>
      <w:r w:rsidRPr="00A97DFC">
        <w:rPr>
          <w:rFonts w:ascii="Times New Roman" w:eastAsia="Calibri" w:hAnsi="Times New Roman" w:cs="Times New Roman"/>
          <w:sz w:val="28"/>
          <w:szCs w:val="28"/>
        </w:rPr>
        <w:t>.</w:t>
      </w:r>
    </w:p>
    <w:p w:rsidR="00F145B5" w:rsidRPr="00563D5B" w:rsidRDefault="00F145B5" w:rsidP="001D312D">
      <w:pPr>
        <w:widowControl w:val="0"/>
        <w:autoSpaceDE w:val="0"/>
        <w:autoSpaceDN w:val="0"/>
        <w:spacing w:after="0" w:line="240" w:lineRule="auto"/>
        <w:ind w:firstLine="540"/>
        <w:jc w:val="both"/>
        <w:rPr>
          <w:rFonts w:ascii="Times New Roman" w:hAnsi="Times New Roman" w:cs="Times New Roman"/>
          <w:sz w:val="28"/>
          <w:szCs w:val="28"/>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FD1C4F" w:rsidRPr="00563D5B" w:rsidRDefault="00FD1C4F" w:rsidP="0046151F">
      <w:pPr>
        <w:widowControl w:val="0"/>
        <w:autoSpaceDE w:val="0"/>
        <w:autoSpaceDN w:val="0"/>
        <w:spacing w:after="0" w:line="240" w:lineRule="auto"/>
        <w:rPr>
          <w:rFonts w:ascii="Times New Roman" w:hAnsi="Times New Roman" w:cs="Times New Roman"/>
          <w:sz w:val="28"/>
          <w:szCs w:val="28"/>
        </w:rPr>
        <w:sectPr w:rsidR="00FD1C4F" w:rsidRPr="00563D5B" w:rsidSect="00665551">
          <w:headerReference w:type="default" r:id="rId12"/>
          <w:headerReference w:type="first" r:id="rId13"/>
          <w:pgSz w:w="11906" w:h="16838"/>
          <w:pgMar w:top="1418" w:right="1276" w:bottom="1134" w:left="1559" w:header="709" w:footer="709" w:gutter="0"/>
          <w:cols w:space="708"/>
          <w:docGrid w:linePitch="360"/>
        </w:sectPr>
      </w:pPr>
    </w:p>
    <w:p w:rsidR="001D312D" w:rsidRPr="00563D5B" w:rsidRDefault="00101855"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Таблица</w:t>
      </w:r>
      <w:r w:rsidR="001D312D" w:rsidRPr="00563D5B">
        <w:rPr>
          <w:rFonts w:ascii="Times New Roman" w:eastAsia="Times New Roman" w:hAnsi="Times New Roman" w:cs="Times New Roman"/>
          <w:sz w:val="24"/>
          <w:szCs w:val="24"/>
          <w:lang w:eastAsia="ru-RU"/>
        </w:rPr>
        <w:t xml:space="preserve"> </w:t>
      </w:r>
      <w:r w:rsidR="003B28CA" w:rsidRPr="00563D5B">
        <w:rPr>
          <w:rFonts w:ascii="Times New Roman" w:eastAsia="Times New Roman" w:hAnsi="Times New Roman" w:cs="Times New Roman"/>
          <w:sz w:val="24"/>
          <w:szCs w:val="24"/>
          <w:lang w:eastAsia="ru-RU"/>
        </w:rPr>
        <w:t>1</w:t>
      </w:r>
    </w:p>
    <w:p w:rsidR="00BA133B" w:rsidRPr="00563D5B" w:rsidRDefault="00BA133B"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A133B" w:rsidRPr="00563D5B" w:rsidRDefault="00BA133B"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 xml:space="preserve">ОБЯЗАТЕЛЬНЫЙ ПЕРЕЧЕНЬ </w:t>
      </w:r>
    </w:p>
    <w:p w:rsidR="00BA133B" w:rsidRPr="00563D5B" w:rsidRDefault="00BA133B"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563D5B" w:rsidRDefault="00BA133B"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592" w:type="dxa"/>
        <w:tblInd w:w="108" w:type="dxa"/>
        <w:tblLayout w:type="fixed"/>
        <w:tblLook w:val="04A0"/>
      </w:tblPr>
      <w:tblGrid>
        <w:gridCol w:w="567"/>
        <w:gridCol w:w="992"/>
        <w:gridCol w:w="2143"/>
        <w:gridCol w:w="3318"/>
        <w:gridCol w:w="918"/>
        <w:gridCol w:w="1542"/>
        <w:gridCol w:w="1719"/>
        <w:gridCol w:w="1747"/>
        <w:gridCol w:w="1646"/>
      </w:tblGrid>
      <w:tr w:rsidR="00BA133B" w:rsidRPr="007E36C3" w:rsidTr="007E36C3">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8C14DF" w:rsidP="00563D5B">
            <w:pPr>
              <w:spacing w:after="0" w:line="240" w:lineRule="auto"/>
              <w:jc w:val="center"/>
              <w:rPr>
                <w:rFonts w:ascii="Times New Roman" w:eastAsia="Times New Roman" w:hAnsi="Times New Roman" w:cs="Times New Roman"/>
                <w:color w:val="000000"/>
                <w:sz w:val="20"/>
                <w:szCs w:val="20"/>
                <w:lang w:eastAsia="ru-RU"/>
              </w:rPr>
            </w:pPr>
            <w:hyperlink r:id="rId14" w:history="1">
              <w:r w:rsidR="00BA133B" w:rsidRPr="007E36C3">
                <w:rPr>
                  <w:rFonts w:ascii="Times New Roman" w:eastAsia="Times New Roman" w:hAnsi="Times New Roman" w:cs="Times New Roman"/>
                  <w:color w:val="000000"/>
                  <w:sz w:val="20"/>
                  <w:szCs w:val="20"/>
                  <w:lang w:eastAsia="ru-RU"/>
                </w:rPr>
                <w:t>Код по ОКПД</w:t>
              </w:r>
            </w:hyperlink>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 отдельного вида товаров, работ, услуг</w:t>
            </w:r>
          </w:p>
        </w:tc>
        <w:tc>
          <w:tcPr>
            <w:tcW w:w="10890" w:type="dxa"/>
            <w:gridSpan w:val="6"/>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BA133B" w:rsidRPr="007E36C3" w:rsidTr="007E36C3">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характеристика</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единица измерения</w:t>
            </w:r>
          </w:p>
        </w:tc>
        <w:tc>
          <w:tcPr>
            <w:tcW w:w="5112" w:type="dxa"/>
            <w:gridSpan w:val="3"/>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значение характеристики</w:t>
            </w:r>
          </w:p>
        </w:tc>
      </w:tr>
      <w:tr w:rsidR="00BA133B" w:rsidRPr="007E36C3" w:rsidTr="007E36C3">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3318"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код по ОКЕИ</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w:t>
            </w:r>
          </w:p>
        </w:tc>
        <w:tc>
          <w:tcPr>
            <w:tcW w:w="5112" w:type="dxa"/>
            <w:gridSpan w:val="3"/>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AB064E">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 xml:space="preserve">должности </w:t>
            </w:r>
            <w:r w:rsidR="00AB064E">
              <w:rPr>
                <w:rFonts w:ascii="Times New Roman" w:eastAsia="Times New Roman" w:hAnsi="Times New Roman" w:cs="Times New Roman"/>
                <w:color w:val="000000"/>
                <w:sz w:val="20"/>
                <w:szCs w:val="20"/>
                <w:lang w:eastAsia="ru-RU"/>
              </w:rPr>
              <w:t xml:space="preserve">муниципальной </w:t>
            </w:r>
            <w:r w:rsidRPr="007E36C3">
              <w:rPr>
                <w:rFonts w:ascii="Times New Roman" w:eastAsia="Times New Roman" w:hAnsi="Times New Roman" w:cs="Times New Roman"/>
                <w:color w:val="000000"/>
                <w:sz w:val="20"/>
                <w:szCs w:val="20"/>
                <w:lang w:eastAsia="ru-RU"/>
              </w:rPr>
              <w:t xml:space="preserve">службы </w:t>
            </w:r>
            <w:r w:rsidR="00AB064E">
              <w:rPr>
                <w:rFonts w:ascii="Times New Roman" w:eastAsia="Times New Roman" w:hAnsi="Times New Roman" w:cs="Times New Roman"/>
                <w:color w:val="000000"/>
                <w:sz w:val="20"/>
                <w:szCs w:val="20"/>
                <w:lang w:eastAsia="ru-RU"/>
              </w:rPr>
              <w:t>района</w:t>
            </w:r>
          </w:p>
        </w:tc>
      </w:tr>
      <w:tr w:rsidR="00BA133B" w:rsidRPr="007E36C3" w:rsidTr="007E36C3">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3318"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1542"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1719" w:type="dxa"/>
            <w:tcBorders>
              <w:top w:val="nil"/>
              <w:left w:val="nil"/>
              <w:bottom w:val="single" w:sz="4" w:space="0" w:color="auto"/>
              <w:right w:val="single" w:sz="4" w:space="0" w:color="auto"/>
            </w:tcBorders>
            <w:shd w:val="clear" w:color="auto" w:fill="auto"/>
            <w:vAlign w:val="center"/>
            <w:hideMark/>
          </w:tcPr>
          <w:p w:rsidR="00BA133B" w:rsidRPr="00E11909" w:rsidRDefault="00BA133B" w:rsidP="00563D5B">
            <w:pPr>
              <w:spacing w:after="0" w:line="240"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 xml:space="preserve">должности категории "Руководители", относящиеся к группе "Высшие" </w:t>
            </w:r>
          </w:p>
        </w:tc>
        <w:tc>
          <w:tcPr>
            <w:tcW w:w="1747" w:type="dxa"/>
            <w:tcBorders>
              <w:top w:val="nil"/>
              <w:left w:val="nil"/>
              <w:bottom w:val="single" w:sz="4" w:space="0" w:color="auto"/>
              <w:right w:val="single" w:sz="4" w:space="0" w:color="auto"/>
            </w:tcBorders>
            <w:shd w:val="clear" w:color="auto" w:fill="auto"/>
            <w:vAlign w:val="center"/>
            <w:hideMark/>
          </w:tcPr>
          <w:p w:rsidR="00BA133B" w:rsidRPr="00E11909" w:rsidRDefault="00BA133B" w:rsidP="00563D5B">
            <w:pPr>
              <w:spacing w:after="0" w:line="240"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"Помощники, советники", относящиеся к группе "Высшие"</w:t>
            </w:r>
          </w:p>
        </w:tc>
        <w:tc>
          <w:tcPr>
            <w:tcW w:w="1646" w:type="dxa"/>
            <w:tcBorders>
              <w:top w:val="nil"/>
              <w:left w:val="nil"/>
              <w:bottom w:val="single" w:sz="4" w:space="0" w:color="auto"/>
              <w:right w:val="single" w:sz="4" w:space="0" w:color="auto"/>
            </w:tcBorders>
            <w:shd w:val="clear" w:color="auto" w:fill="auto"/>
            <w:vAlign w:val="center"/>
            <w:hideMark/>
          </w:tcPr>
          <w:p w:rsidR="00BA133B" w:rsidRPr="00E11909" w:rsidRDefault="00BA133B" w:rsidP="00563D5B">
            <w:pPr>
              <w:spacing w:after="0" w:line="240"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"Главные" *</w:t>
            </w:r>
          </w:p>
        </w:tc>
      </w:tr>
      <w:tr w:rsidR="00BA133B" w:rsidRPr="007E36C3" w:rsidTr="007E36C3">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2</w:t>
            </w:r>
          </w:p>
        </w:tc>
        <w:tc>
          <w:tcPr>
            <w:tcW w:w="2143"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3</w:t>
            </w:r>
          </w:p>
        </w:tc>
        <w:tc>
          <w:tcPr>
            <w:tcW w:w="33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4</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5</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6</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7</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8</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9</w:t>
            </w:r>
          </w:p>
        </w:tc>
      </w:tr>
      <w:tr w:rsidR="00BA133B" w:rsidRPr="007E36C3" w:rsidTr="007E36C3">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30.02.12</w:t>
            </w:r>
          </w:p>
        </w:tc>
        <w:tc>
          <w:tcPr>
            <w:tcW w:w="2143"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портативные (ноутбуки, планшетные компьютеры)</w:t>
            </w:r>
          </w:p>
        </w:tc>
        <w:tc>
          <w:tcPr>
            <w:tcW w:w="33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r>
      <w:tr w:rsidR="00BA133B" w:rsidRPr="007E36C3" w:rsidTr="007E36C3">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30.02.15</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E36C3">
              <w:rPr>
                <w:rFonts w:ascii="Times New Roman" w:eastAsia="Times New Roman" w:hAnsi="Times New Roman" w:cs="Times New Roman"/>
                <w:color w:val="000000"/>
                <w:sz w:val="18"/>
                <w:szCs w:val="18"/>
                <w:lang w:eastAsia="ru-RU"/>
              </w:rPr>
              <w:t>ств дл</w:t>
            </w:r>
            <w:proofErr w:type="gramEnd"/>
            <w:r w:rsidRPr="007E36C3">
              <w:rPr>
                <w:rFonts w:ascii="Times New Roman" w:eastAsia="Times New Roman" w:hAnsi="Times New Roman" w:cs="Times New Roman"/>
                <w:color w:val="000000"/>
                <w:sz w:val="18"/>
                <w:szCs w:val="18"/>
                <w:lang w:eastAsia="ru-RU"/>
              </w:rPr>
              <w:t>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7E36C3">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30.02.16</w:t>
            </w:r>
          </w:p>
        </w:tc>
        <w:tc>
          <w:tcPr>
            <w:tcW w:w="2143"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7E36C3">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32.20.11</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Аппаратура</w:t>
            </w:r>
            <w:proofErr w:type="gramEnd"/>
            <w:r w:rsidRPr="007E36C3">
              <w:rPr>
                <w:rFonts w:ascii="Times New Roman" w:eastAsia="Times New Roman" w:hAnsi="Times New Roman" w:cs="Times New Roman"/>
                <w:color w:val="000000"/>
                <w:sz w:val="18"/>
                <w:szCs w:val="18"/>
                <w:lang w:eastAsia="ru-RU"/>
              </w:rPr>
              <w:t xml:space="preserve"> передающая для радиосвязи, радиовещания и телевидения (телефоны мобильные)</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1267CA">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sidR="001267CA">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8D6990">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10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sidR="008D6990">
              <w:rPr>
                <w:rFonts w:ascii="Times New Roman" w:eastAsia="Times New Roman" w:hAnsi="Times New Roman" w:cs="Times New Roman"/>
                <w:color w:val="000000"/>
                <w:sz w:val="18"/>
                <w:szCs w:val="18"/>
                <w:lang w:eastAsia="ru-RU"/>
              </w:rPr>
              <w:t>муниципального</w:t>
            </w:r>
            <w:r w:rsidRPr="007E36C3">
              <w:rPr>
                <w:rFonts w:ascii="Times New Roman" w:eastAsia="Times New Roman" w:hAnsi="Times New Roman" w:cs="Times New Roman"/>
                <w:color w:val="000000"/>
                <w:sz w:val="18"/>
                <w:szCs w:val="18"/>
                <w:lang w:eastAsia="ru-RU"/>
              </w:rPr>
              <w:t xml:space="preserve"> служащего</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8D6990">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sidR="008D6990">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r>
      <w:tr w:rsidR="00BA133B" w:rsidRPr="007E36C3" w:rsidTr="007E36C3">
        <w:trPr>
          <w:trHeight w:val="13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34.10.22</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Автомобили легковые</w:t>
            </w:r>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both"/>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251</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лошадиная сила</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200</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r>
      <w:tr w:rsidR="00BA133B" w:rsidRPr="007E36C3" w:rsidTr="007E36C3">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2143"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3318"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2,5 млн.</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r>
      <w:tr w:rsidR="00BA133B" w:rsidRPr="007E36C3" w:rsidTr="007E36C3">
        <w:trPr>
          <w:trHeight w:val="7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34.10.30</w:t>
            </w:r>
          </w:p>
        </w:tc>
        <w:tc>
          <w:tcPr>
            <w:tcW w:w="2143"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Средства автотранспортные для перевозки 10 человек и более</w:t>
            </w:r>
          </w:p>
        </w:tc>
        <w:tc>
          <w:tcPr>
            <w:tcW w:w="33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7E36C3">
        <w:trPr>
          <w:trHeight w:val="4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34.10.41</w:t>
            </w:r>
          </w:p>
        </w:tc>
        <w:tc>
          <w:tcPr>
            <w:tcW w:w="2143"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Средства автотранспортные грузовые</w:t>
            </w:r>
          </w:p>
        </w:tc>
        <w:tc>
          <w:tcPr>
            <w:tcW w:w="33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7E36C3">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36.11.11</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для сидения с металлическим каркасом</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 обивочные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r>
      <w:tr w:rsidR="00BA133B" w:rsidRPr="007E36C3" w:rsidTr="007E36C3">
        <w:trPr>
          <w:trHeight w:val="142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36.11.12</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для сидения с деревянным каркасом</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(вид древесины)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r>
      <w:tr w:rsidR="00BA133B" w:rsidRPr="007E36C3" w:rsidTr="007E36C3">
        <w:trPr>
          <w:trHeight w:val="1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обивочные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r>
      <w:tr w:rsidR="00BA133B" w:rsidRPr="007E36C3" w:rsidTr="007E36C3">
        <w:trPr>
          <w:trHeight w:val="7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36.12.11</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металлическая для офисов, административных помещений, учебных заведений, учреждений культуры и т.п.</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7E36C3">
        <w:trPr>
          <w:trHeight w:val="13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36.12.12</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деревянная для офисов, административных помещений, учебных заведений, учреждений культуры и т.п.</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(вид древесины)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r>
    </w:tbl>
    <w:p w:rsidR="003B28CA" w:rsidRPr="007E36C3" w:rsidRDefault="003B28CA" w:rsidP="003B28CA">
      <w:pPr>
        <w:widowControl w:val="0"/>
        <w:autoSpaceDE w:val="0"/>
        <w:autoSpaceDN w:val="0"/>
        <w:spacing w:after="0" w:line="240" w:lineRule="auto"/>
        <w:jc w:val="right"/>
        <w:rPr>
          <w:rFonts w:ascii="Times New Roman" w:hAnsi="Times New Roman" w:cs="Times New Roman"/>
          <w:sz w:val="18"/>
          <w:szCs w:val="18"/>
        </w:rPr>
      </w:pPr>
    </w:p>
    <w:p w:rsidR="00BA133B" w:rsidRPr="007E36C3" w:rsidRDefault="00BA133B" w:rsidP="003B28CA">
      <w:pPr>
        <w:widowControl w:val="0"/>
        <w:autoSpaceDE w:val="0"/>
        <w:autoSpaceDN w:val="0"/>
        <w:spacing w:after="0" w:line="240" w:lineRule="auto"/>
        <w:jc w:val="right"/>
        <w:rPr>
          <w:rFonts w:ascii="Times New Roman" w:hAnsi="Times New Roman" w:cs="Times New Roman"/>
          <w:sz w:val="20"/>
          <w:szCs w:val="20"/>
        </w:rPr>
      </w:pPr>
    </w:p>
    <w:p w:rsidR="00230D0B" w:rsidRPr="00230D0B" w:rsidRDefault="00BA133B" w:rsidP="00120EF4">
      <w:pPr>
        <w:pStyle w:val="ab"/>
        <w:widowControl w:val="0"/>
        <w:autoSpaceDE w:val="0"/>
        <w:autoSpaceDN w:val="0"/>
        <w:spacing w:after="0" w:line="240" w:lineRule="auto"/>
        <w:rPr>
          <w:rFonts w:ascii="Times New Roman" w:hAnsi="Times New Roman" w:cs="Times New Roman"/>
          <w:sz w:val="24"/>
          <w:szCs w:val="24"/>
        </w:rPr>
      </w:pPr>
      <w:proofErr w:type="gramStart"/>
      <w:r w:rsidRPr="00120EF4">
        <w:rPr>
          <w:rFonts w:ascii="Times New Roman" w:hAnsi="Times New Roman" w:cs="Times New Roman"/>
          <w:sz w:val="24"/>
          <w:szCs w:val="24"/>
        </w:rPr>
        <w:t>* Начальники отделов</w:t>
      </w:r>
      <w:r w:rsidR="00120EF4">
        <w:rPr>
          <w:rFonts w:ascii="Times New Roman" w:hAnsi="Times New Roman" w:cs="Times New Roman"/>
          <w:sz w:val="24"/>
          <w:szCs w:val="24"/>
        </w:rPr>
        <w:t>, специалисты</w:t>
      </w:r>
      <w:r w:rsidRPr="00120EF4">
        <w:rPr>
          <w:rFonts w:ascii="Times New Roman" w:hAnsi="Times New Roman" w:cs="Times New Roman"/>
          <w:sz w:val="24"/>
          <w:szCs w:val="24"/>
        </w:rPr>
        <w:t xml:space="preserve"> обеспечиваются по решению руководителей </w:t>
      </w:r>
      <w:r w:rsidR="00AB064E" w:rsidRPr="00120EF4">
        <w:rPr>
          <w:rFonts w:ascii="Times New Roman" w:hAnsi="Times New Roman" w:cs="Times New Roman"/>
          <w:sz w:val="24"/>
          <w:szCs w:val="24"/>
        </w:rPr>
        <w:t xml:space="preserve">муниципальных </w:t>
      </w:r>
      <w:r w:rsidRPr="00120EF4">
        <w:rPr>
          <w:rFonts w:ascii="Times New Roman" w:hAnsi="Times New Roman" w:cs="Times New Roman"/>
          <w:sz w:val="24"/>
          <w:szCs w:val="24"/>
        </w:rPr>
        <w:t xml:space="preserve">органов </w:t>
      </w:r>
      <w:r w:rsidR="00AB064E" w:rsidRPr="00120EF4">
        <w:rPr>
          <w:rFonts w:ascii="Times New Roman" w:hAnsi="Times New Roman" w:cs="Times New Roman"/>
          <w:sz w:val="24"/>
          <w:szCs w:val="24"/>
        </w:rPr>
        <w:t xml:space="preserve"> района</w:t>
      </w:r>
      <w:r w:rsidR="00120EF4">
        <w:rPr>
          <w:rFonts w:ascii="Times New Roman" w:hAnsi="Times New Roman" w:cs="Times New Roman"/>
          <w:sz w:val="24"/>
          <w:szCs w:val="24"/>
        </w:rPr>
        <w:t>,</w:t>
      </w:r>
      <w:r w:rsidR="00120EF4" w:rsidRPr="00120EF4">
        <w:rPr>
          <w:rFonts w:ascii="Times New Roman" w:hAnsi="Times New Roman" w:cs="Times New Roman"/>
          <w:sz w:val="24"/>
          <w:szCs w:val="24"/>
        </w:rPr>
        <w:t xml:space="preserve"> з</w:t>
      </w:r>
      <w:r w:rsidR="00230D0B" w:rsidRPr="00230D0B">
        <w:rPr>
          <w:rFonts w:ascii="Times New Roman" w:hAnsi="Times New Roman" w:cs="Times New Roman"/>
          <w:sz w:val="24"/>
          <w:szCs w:val="24"/>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w:t>
      </w:r>
      <w:proofErr w:type="gramEnd"/>
      <w:r w:rsidR="00230D0B" w:rsidRPr="00230D0B">
        <w:rPr>
          <w:rFonts w:ascii="Times New Roman" w:hAnsi="Times New Roman" w:cs="Times New Roman"/>
          <w:sz w:val="24"/>
          <w:szCs w:val="24"/>
        </w:rPr>
        <w:t xml:space="preserve">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Pr>
          <w:rFonts w:ascii="Times New Roman" w:hAnsi="Times New Roman" w:cs="Times New Roman"/>
          <w:sz w:val="24"/>
          <w:szCs w:val="24"/>
        </w:rPr>
        <w:t xml:space="preserve"> соответствующей категории</w:t>
      </w:r>
      <w:r w:rsidR="00230D0B" w:rsidRPr="00230D0B">
        <w:rPr>
          <w:rFonts w:ascii="Times New Roman" w:hAnsi="Times New Roman" w:cs="Times New Roman"/>
          <w:sz w:val="24"/>
          <w:szCs w:val="24"/>
        </w:rPr>
        <w:t>.</w:t>
      </w:r>
    </w:p>
    <w:p w:rsidR="00BA133B" w:rsidRDefault="00BA133B" w:rsidP="003B28CA">
      <w:pPr>
        <w:widowControl w:val="0"/>
        <w:autoSpaceDE w:val="0"/>
        <w:autoSpaceDN w:val="0"/>
        <w:spacing w:after="0" w:line="240" w:lineRule="auto"/>
        <w:jc w:val="right"/>
        <w:rPr>
          <w:rFonts w:ascii="Times New Roman" w:hAnsi="Times New Roman" w:cs="Times New Roman"/>
          <w:sz w:val="24"/>
          <w:szCs w:val="24"/>
        </w:rPr>
      </w:pPr>
    </w:p>
    <w:p w:rsidR="00665551" w:rsidRDefault="00665551" w:rsidP="003B28CA">
      <w:pPr>
        <w:widowControl w:val="0"/>
        <w:autoSpaceDE w:val="0"/>
        <w:autoSpaceDN w:val="0"/>
        <w:spacing w:after="0" w:line="240" w:lineRule="auto"/>
        <w:jc w:val="right"/>
        <w:rPr>
          <w:rFonts w:ascii="Times New Roman" w:hAnsi="Times New Roman" w:cs="Times New Roman"/>
          <w:sz w:val="24"/>
          <w:szCs w:val="24"/>
        </w:rPr>
      </w:pPr>
    </w:p>
    <w:p w:rsidR="00665551" w:rsidRDefault="00665551"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651781" w:rsidRDefault="00651781" w:rsidP="00651781">
      <w:pPr>
        <w:widowControl w:val="0"/>
        <w:autoSpaceDE w:val="0"/>
        <w:autoSpaceDN w:val="0"/>
        <w:spacing w:after="0" w:line="240" w:lineRule="auto"/>
        <w:rPr>
          <w:rFonts w:ascii="Times New Roman" w:hAnsi="Times New Roman" w:cs="Times New Roman"/>
          <w:sz w:val="24"/>
          <w:szCs w:val="24"/>
        </w:rPr>
      </w:pPr>
    </w:p>
    <w:p w:rsidR="00E11909" w:rsidRDefault="00E11909" w:rsidP="00651781">
      <w:pPr>
        <w:widowControl w:val="0"/>
        <w:autoSpaceDE w:val="0"/>
        <w:autoSpaceDN w:val="0"/>
        <w:spacing w:after="0" w:line="240" w:lineRule="auto"/>
        <w:rPr>
          <w:rFonts w:ascii="Times New Roman" w:hAnsi="Times New Roman" w:cs="Times New Roman"/>
          <w:sz w:val="24"/>
          <w:szCs w:val="24"/>
        </w:rPr>
      </w:pPr>
    </w:p>
    <w:p w:rsidR="003B28CA" w:rsidRPr="00665551" w:rsidRDefault="003B28CA" w:rsidP="003B28CA">
      <w:pPr>
        <w:widowControl w:val="0"/>
        <w:autoSpaceDE w:val="0"/>
        <w:autoSpaceDN w:val="0"/>
        <w:spacing w:after="0" w:line="240" w:lineRule="auto"/>
        <w:jc w:val="right"/>
        <w:rPr>
          <w:rFonts w:ascii="Times New Roman" w:hAnsi="Times New Roman" w:cs="Times New Roman"/>
          <w:sz w:val="24"/>
          <w:szCs w:val="24"/>
        </w:rPr>
      </w:pPr>
      <w:r w:rsidRPr="00665551">
        <w:rPr>
          <w:rFonts w:ascii="Times New Roman" w:hAnsi="Times New Roman" w:cs="Times New Roman"/>
          <w:sz w:val="24"/>
          <w:szCs w:val="24"/>
        </w:rPr>
        <w:t>Таблица 2</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bookmarkStart w:id="4" w:name="P86"/>
      <w:bookmarkEnd w:id="4"/>
      <w:r w:rsidRPr="007E36C3">
        <w:rPr>
          <w:rFonts w:ascii="Times New Roman" w:hAnsi="Times New Roman" w:cs="Times New Roman"/>
          <w:sz w:val="28"/>
          <w:szCs w:val="28"/>
        </w:rPr>
        <w:t>ПЕРЕЧЕНЬ</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отдельных видов товаров, работ, услуг, их потребительские</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свойства (в том числе качество) и иные характеристики</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(в том числе предельные цены товаров, работ, услуг) к ним</w:t>
      </w:r>
    </w:p>
    <w:p w:rsidR="003B28CA" w:rsidRPr="007E36C3" w:rsidRDefault="003B28CA" w:rsidP="003B28C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836"/>
        <w:gridCol w:w="1584"/>
        <w:gridCol w:w="1007"/>
        <w:gridCol w:w="1365"/>
        <w:gridCol w:w="1186"/>
        <w:gridCol w:w="1223"/>
        <w:gridCol w:w="1323"/>
        <w:gridCol w:w="1136"/>
        <w:gridCol w:w="3222"/>
        <w:gridCol w:w="1568"/>
      </w:tblGrid>
      <w:tr w:rsidR="003B28CA" w:rsidRPr="007E36C3" w:rsidTr="007E36C3">
        <w:trPr>
          <w:jc w:val="center"/>
        </w:trPr>
        <w:tc>
          <w:tcPr>
            <w:tcW w:w="480" w:type="dxa"/>
            <w:vMerge w:val="restart"/>
          </w:tcPr>
          <w:p w:rsidR="003B28CA"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 </w:t>
            </w:r>
            <w:r w:rsidR="003B28CA" w:rsidRPr="007E36C3">
              <w:rPr>
                <w:rFonts w:ascii="Times New Roman" w:eastAsia="Times New Roman" w:hAnsi="Times New Roman" w:cs="Times New Roman"/>
                <w:sz w:val="20"/>
                <w:szCs w:val="20"/>
                <w:lang w:eastAsia="ru-RU"/>
              </w:rPr>
              <w:t>п/п</w:t>
            </w:r>
          </w:p>
        </w:tc>
        <w:tc>
          <w:tcPr>
            <w:tcW w:w="836" w:type="dxa"/>
            <w:vMerge w:val="restart"/>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5" w:history="1">
              <w:r w:rsidRPr="007E36C3">
                <w:rPr>
                  <w:rFonts w:ascii="Times New Roman" w:eastAsia="Times New Roman" w:hAnsi="Times New Roman" w:cs="Times New Roman"/>
                  <w:color w:val="0000FF"/>
                  <w:sz w:val="20"/>
                  <w:szCs w:val="20"/>
                  <w:lang w:eastAsia="ru-RU"/>
                </w:rPr>
                <w:t>ОКПД</w:t>
              </w:r>
            </w:hyperlink>
          </w:p>
        </w:tc>
        <w:tc>
          <w:tcPr>
            <w:tcW w:w="1584" w:type="dxa"/>
            <w:vMerge w:val="restart"/>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Единица измерения</w:t>
            </w:r>
          </w:p>
        </w:tc>
        <w:tc>
          <w:tcPr>
            <w:tcW w:w="2409" w:type="dxa"/>
            <w:gridSpan w:val="2"/>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w:t>
            </w:r>
            <w:r w:rsidR="0046151F" w:rsidRPr="0046151F">
              <w:rPr>
                <w:rFonts w:ascii="Times New Roman" w:eastAsia="Times New Roman" w:hAnsi="Times New Roman" w:cs="Times New Roman"/>
                <w:sz w:val="20"/>
                <w:szCs w:val="20"/>
                <w:lang w:eastAsia="ru-RU"/>
              </w:rPr>
              <w:t>администрацией Ханты-Мансийского района</w:t>
            </w:r>
          </w:p>
        </w:tc>
        <w:tc>
          <w:tcPr>
            <w:tcW w:w="7249" w:type="dxa"/>
            <w:gridSpan w:val="4"/>
          </w:tcPr>
          <w:p w:rsidR="003B28CA" w:rsidRPr="007E36C3" w:rsidRDefault="003B28CA" w:rsidP="00461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w:t>
            </w:r>
            <w:r w:rsidR="0046151F">
              <w:rPr>
                <w:rFonts w:ascii="Times New Roman" w:eastAsia="Times New Roman" w:hAnsi="Times New Roman" w:cs="Times New Roman"/>
                <w:sz w:val="20"/>
                <w:szCs w:val="20"/>
                <w:lang w:eastAsia="ru-RU"/>
              </w:rPr>
              <w:t xml:space="preserve"> муниципальными</w:t>
            </w:r>
            <w:r w:rsidRPr="007E36C3">
              <w:rPr>
                <w:rFonts w:ascii="Times New Roman" w:eastAsia="Times New Roman" w:hAnsi="Times New Roman" w:cs="Times New Roman"/>
                <w:sz w:val="20"/>
                <w:szCs w:val="20"/>
                <w:lang w:eastAsia="ru-RU"/>
              </w:rPr>
              <w:t xml:space="preserve"> </w:t>
            </w:r>
            <w:r w:rsidR="00F10AF5" w:rsidRPr="007E36C3">
              <w:rPr>
                <w:rFonts w:ascii="Times New Roman" w:eastAsia="Times New Roman" w:hAnsi="Times New Roman" w:cs="Times New Roman"/>
                <w:sz w:val="20"/>
                <w:szCs w:val="20"/>
                <w:lang w:eastAsia="ru-RU"/>
              </w:rPr>
              <w:t>органами</w:t>
            </w:r>
            <w:r w:rsidR="0046151F">
              <w:rPr>
                <w:rFonts w:ascii="Times New Roman" w:eastAsia="Times New Roman" w:hAnsi="Times New Roman" w:cs="Times New Roman"/>
                <w:sz w:val="20"/>
                <w:szCs w:val="20"/>
                <w:lang w:eastAsia="ru-RU"/>
              </w:rPr>
              <w:t>,</w:t>
            </w:r>
            <w:r w:rsidR="00F10AF5" w:rsidRPr="007E36C3">
              <w:rPr>
                <w:rFonts w:ascii="Times New Roman" w:eastAsia="Times New Roman" w:hAnsi="Times New Roman" w:cs="Times New Roman"/>
                <w:sz w:val="20"/>
                <w:szCs w:val="20"/>
                <w:lang w:eastAsia="ru-RU"/>
              </w:rPr>
              <w:t xml:space="preserve"> </w:t>
            </w:r>
            <w:r w:rsidR="0046151F">
              <w:rPr>
                <w:rFonts w:ascii="Times New Roman" w:eastAsia="Times New Roman" w:hAnsi="Times New Roman" w:cs="Times New Roman"/>
                <w:sz w:val="20"/>
                <w:szCs w:val="20"/>
                <w:lang w:eastAsia="ru-RU"/>
              </w:rPr>
              <w:t>администрацией Ханты-Мансийского района</w:t>
            </w:r>
          </w:p>
        </w:tc>
      </w:tr>
      <w:tr w:rsidR="003B28CA" w:rsidRPr="007E36C3" w:rsidTr="007E36C3">
        <w:trPr>
          <w:jc w:val="center"/>
        </w:trPr>
        <w:tc>
          <w:tcPr>
            <w:tcW w:w="480" w:type="dxa"/>
            <w:vMerge/>
          </w:tcPr>
          <w:p w:rsidR="003B28CA" w:rsidRPr="007E36C3" w:rsidRDefault="003B28CA" w:rsidP="00E04A95">
            <w:pPr>
              <w:rPr>
                <w:rFonts w:ascii="Times New Roman" w:hAnsi="Times New Roman" w:cs="Times New Roman"/>
                <w:sz w:val="20"/>
                <w:szCs w:val="20"/>
              </w:rPr>
            </w:pPr>
          </w:p>
        </w:tc>
        <w:tc>
          <w:tcPr>
            <w:tcW w:w="836" w:type="dxa"/>
            <w:vMerge/>
          </w:tcPr>
          <w:p w:rsidR="003B28CA" w:rsidRPr="007E36C3" w:rsidRDefault="003B28CA" w:rsidP="00E04A95">
            <w:pPr>
              <w:rPr>
                <w:rFonts w:ascii="Times New Roman" w:hAnsi="Times New Roman" w:cs="Times New Roman"/>
                <w:sz w:val="20"/>
                <w:szCs w:val="20"/>
              </w:rPr>
            </w:pPr>
          </w:p>
        </w:tc>
        <w:tc>
          <w:tcPr>
            <w:tcW w:w="1584" w:type="dxa"/>
            <w:vMerge/>
          </w:tcPr>
          <w:p w:rsidR="003B28CA" w:rsidRPr="007E36C3" w:rsidRDefault="003B28CA" w:rsidP="00E04A95">
            <w:pPr>
              <w:rPr>
                <w:rFonts w:ascii="Times New Roman" w:hAnsi="Times New Roman" w:cs="Times New Roman"/>
                <w:sz w:val="20"/>
                <w:szCs w:val="20"/>
              </w:rPr>
            </w:pPr>
          </w:p>
        </w:tc>
        <w:tc>
          <w:tcPr>
            <w:tcW w:w="1007"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6" w:history="1">
              <w:r w:rsidRPr="007E36C3">
                <w:rPr>
                  <w:rFonts w:ascii="Times New Roman" w:eastAsia="Times New Roman" w:hAnsi="Times New Roman" w:cs="Times New Roman"/>
                  <w:color w:val="0000FF"/>
                  <w:sz w:val="20"/>
                  <w:szCs w:val="20"/>
                  <w:lang w:eastAsia="ru-RU"/>
                </w:rPr>
                <w:t>ОКЕИ</w:t>
              </w:r>
            </w:hyperlink>
          </w:p>
        </w:tc>
        <w:tc>
          <w:tcPr>
            <w:tcW w:w="1365"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w:t>
            </w:r>
          </w:p>
        </w:tc>
        <w:tc>
          <w:tcPr>
            <w:tcW w:w="1186"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223"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1323"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136"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3222" w:type="dxa"/>
          </w:tcPr>
          <w:p w:rsidR="003B28CA" w:rsidRPr="007E36C3" w:rsidRDefault="003B28CA" w:rsidP="00461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7E36C3">
              <w:rPr>
                <w:rFonts w:ascii="Times New Roman" w:eastAsia="Times New Roman" w:hAnsi="Times New Roman" w:cs="Times New Roman"/>
                <w:sz w:val="20"/>
                <w:szCs w:val="20"/>
                <w:lang w:eastAsia="ru-RU"/>
              </w:rPr>
              <w:t>от</w:t>
            </w:r>
            <w:proofErr w:type="gramEnd"/>
            <w:r w:rsidRPr="007E36C3">
              <w:rPr>
                <w:rFonts w:ascii="Times New Roman" w:eastAsia="Times New Roman" w:hAnsi="Times New Roman" w:cs="Times New Roman"/>
                <w:sz w:val="20"/>
                <w:szCs w:val="20"/>
                <w:lang w:eastAsia="ru-RU"/>
              </w:rPr>
              <w:t xml:space="preserve"> утвержденной </w:t>
            </w:r>
            <w:r w:rsidR="0046151F" w:rsidRPr="00DB243C">
              <w:rPr>
                <w:rFonts w:ascii="Times New Roman" w:eastAsia="Times New Roman" w:hAnsi="Times New Roman" w:cs="Times New Roman"/>
                <w:sz w:val="20"/>
                <w:szCs w:val="20"/>
                <w:lang w:eastAsia="ru-RU"/>
              </w:rPr>
              <w:t>администрацией Ханты-Мансийского района</w:t>
            </w:r>
          </w:p>
        </w:tc>
        <w:tc>
          <w:tcPr>
            <w:tcW w:w="1568"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функциональное назначение </w:t>
            </w:r>
            <w:hyperlink w:anchor="P153" w:history="1">
              <w:r w:rsidRPr="007E36C3">
                <w:rPr>
                  <w:rFonts w:ascii="Times New Roman" w:eastAsia="Times New Roman" w:hAnsi="Times New Roman" w:cs="Times New Roman"/>
                  <w:color w:val="0000FF"/>
                  <w:sz w:val="20"/>
                  <w:szCs w:val="20"/>
                  <w:lang w:eastAsia="ru-RU"/>
                </w:rPr>
                <w:t>&lt;*&gt;</w:t>
              </w:r>
            </w:hyperlink>
          </w:p>
        </w:tc>
      </w:tr>
      <w:tr w:rsidR="003B28CA" w:rsidRPr="007E36C3" w:rsidTr="00E11909">
        <w:trPr>
          <w:trHeight w:val="633"/>
          <w:jc w:val="center"/>
        </w:trPr>
        <w:tc>
          <w:tcPr>
            <w:tcW w:w="14930" w:type="dxa"/>
            <w:gridSpan w:val="11"/>
          </w:tcPr>
          <w:p w:rsidR="003B28CA" w:rsidRPr="007E36C3" w:rsidRDefault="003B28CA" w:rsidP="00461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w:t>
            </w:r>
            <w:r w:rsidR="00F10AF5" w:rsidRPr="007E36C3">
              <w:rPr>
                <w:rFonts w:ascii="Times New Roman" w:eastAsia="Times New Roman" w:hAnsi="Times New Roman" w:cs="Times New Roman"/>
                <w:sz w:val="20"/>
                <w:szCs w:val="20"/>
                <w:lang w:eastAsia="ru-RU"/>
              </w:rPr>
              <w:t>таблицей 1</w:t>
            </w:r>
            <w:hyperlink w:anchor="P173" w:history="1"/>
            <w:r w:rsidRPr="007E36C3">
              <w:rPr>
                <w:rFonts w:ascii="Times New Roman" w:eastAsia="Times New Roman" w:hAnsi="Times New Roman" w:cs="Times New Roman"/>
                <w:sz w:val="20"/>
                <w:szCs w:val="20"/>
                <w:lang w:eastAsia="ru-RU"/>
              </w:rPr>
              <w:t xml:space="preserve"> к </w:t>
            </w:r>
            <w:r w:rsidR="00F10AF5" w:rsidRPr="007E36C3">
              <w:rPr>
                <w:rFonts w:ascii="Times New Roman" w:eastAsia="Times New Roman" w:hAnsi="Times New Roman" w:cs="Times New Roman"/>
                <w:sz w:val="20"/>
                <w:szCs w:val="20"/>
                <w:lang w:eastAsia="ru-RU"/>
              </w:rPr>
              <w:t xml:space="preserve">Правилам определения требований, </w:t>
            </w:r>
            <w:r w:rsidRPr="007E36C3">
              <w:rPr>
                <w:rFonts w:ascii="Times New Roman" w:eastAsia="Times New Roman" w:hAnsi="Times New Roman" w:cs="Times New Roman"/>
                <w:sz w:val="20"/>
                <w:szCs w:val="20"/>
                <w:lang w:eastAsia="ru-RU"/>
              </w:rPr>
              <w:t xml:space="preserve">утвержденным постановлением </w:t>
            </w:r>
            <w:r w:rsidR="0046151F">
              <w:rPr>
                <w:rFonts w:ascii="Times New Roman" w:eastAsia="Times New Roman" w:hAnsi="Times New Roman" w:cs="Times New Roman"/>
                <w:sz w:val="20"/>
                <w:szCs w:val="20"/>
                <w:lang w:eastAsia="ru-RU"/>
              </w:rPr>
              <w:t>администрации Ханты-Мансийского района</w:t>
            </w:r>
            <w:r w:rsidR="00F10AF5" w:rsidRPr="007E36C3">
              <w:rPr>
                <w:rFonts w:ascii="Times New Roman" w:eastAsia="Times New Roman" w:hAnsi="Times New Roman" w:cs="Times New Roman"/>
                <w:sz w:val="20"/>
                <w:szCs w:val="20"/>
                <w:lang w:eastAsia="ru-RU"/>
              </w:rPr>
              <w:t xml:space="preserve"> </w:t>
            </w:r>
            <w:r w:rsidRPr="007E36C3">
              <w:rPr>
                <w:rFonts w:ascii="Times New Roman" w:eastAsia="Times New Roman" w:hAnsi="Times New Roman" w:cs="Times New Roman"/>
                <w:sz w:val="20"/>
                <w:szCs w:val="20"/>
                <w:lang w:eastAsia="ru-RU"/>
              </w:rPr>
              <w:t xml:space="preserve">от </w:t>
            </w:r>
            <w:r w:rsidR="00F10AF5" w:rsidRPr="007E36C3">
              <w:rPr>
                <w:rFonts w:ascii="Times New Roman" w:eastAsia="Times New Roman" w:hAnsi="Times New Roman" w:cs="Times New Roman"/>
                <w:sz w:val="20"/>
                <w:szCs w:val="20"/>
                <w:lang w:eastAsia="ru-RU"/>
              </w:rPr>
              <w:t>______________</w:t>
            </w:r>
            <w:r w:rsidRPr="007E36C3">
              <w:rPr>
                <w:rFonts w:ascii="Times New Roman" w:eastAsia="Times New Roman" w:hAnsi="Times New Roman" w:cs="Times New Roman"/>
                <w:sz w:val="20"/>
                <w:szCs w:val="20"/>
                <w:lang w:eastAsia="ru-RU"/>
              </w:rPr>
              <w:t xml:space="preserve"> </w:t>
            </w:r>
            <w:proofErr w:type="gramStart"/>
            <w:r w:rsidRPr="007E36C3">
              <w:rPr>
                <w:rFonts w:ascii="Times New Roman" w:eastAsia="Times New Roman" w:hAnsi="Times New Roman" w:cs="Times New Roman"/>
                <w:sz w:val="20"/>
                <w:szCs w:val="20"/>
                <w:lang w:eastAsia="ru-RU"/>
              </w:rPr>
              <w:t>г</w:t>
            </w:r>
            <w:proofErr w:type="gramEnd"/>
            <w:r w:rsidRPr="007E36C3">
              <w:rPr>
                <w:rFonts w:ascii="Times New Roman" w:eastAsia="Times New Roman" w:hAnsi="Times New Roman" w:cs="Times New Roman"/>
                <w:sz w:val="20"/>
                <w:szCs w:val="20"/>
                <w:lang w:eastAsia="ru-RU"/>
              </w:rPr>
              <w:t xml:space="preserve">. </w:t>
            </w:r>
            <w:r w:rsidR="00F10AF5" w:rsidRPr="007E36C3">
              <w:rPr>
                <w:rFonts w:ascii="Times New Roman" w:eastAsia="Times New Roman" w:hAnsi="Times New Roman" w:cs="Times New Roman"/>
                <w:sz w:val="20"/>
                <w:szCs w:val="20"/>
                <w:lang w:eastAsia="ru-RU"/>
              </w:rPr>
              <w:t>№_____</w:t>
            </w:r>
            <w:r w:rsidR="0046151F">
              <w:rPr>
                <w:rFonts w:ascii="Times New Roman" w:eastAsia="Times New Roman" w:hAnsi="Times New Roman" w:cs="Times New Roman"/>
                <w:sz w:val="20"/>
                <w:szCs w:val="20"/>
                <w:lang w:eastAsia="ru-RU"/>
              </w:rPr>
              <w:t>.</w:t>
            </w:r>
          </w:p>
        </w:tc>
      </w:tr>
      <w:tr w:rsidR="003B28CA" w:rsidRPr="007E36C3" w:rsidTr="007E36C3">
        <w:trPr>
          <w:jc w:val="center"/>
        </w:trPr>
        <w:tc>
          <w:tcPr>
            <w:tcW w:w="480"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3"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3"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8"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36C3" w:rsidRPr="007E36C3" w:rsidTr="007E36C3">
        <w:trPr>
          <w:jc w:val="center"/>
        </w:trPr>
        <w:tc>
          <w:tcPr>
            <w:tcW w:w="480"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3"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3"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8"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B28CA" w:rsidRPr="007E36C3" w:rsidTr="007E36C3">
        <w:trPr>
          <w:jc w:val="center"/>
        </w:trPr>
        <w:tc>
          <w:tcPr>
            <w:tcW w:w="14930" w:type="dxa"/>
            <w:gridSpan w:val="11"/>
          </w:tcPr>
          <w:p w:rsidR="00651781" w:rsidRDefault="003B28CA" w:rsidP="00F10AF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w:t>
            </w:r>
            <w:r w:rsidR="0046151F">
              <w:rPr>
                <w:rFonts w:ascii="Times New Roman" w:eastAsia="Times New Roman" w:hAnsi="Times New Roman" w:cs="Times New Roman"/>
                <w:sz w:val="20"/>
                <w:szCs w:val="20"/>
                <w:lang w:eastAsia="ru-RU"/>
              </w:rPr>
              <w:t xml:space="preserve">муниципальным </w:t>
            </w:r>
            <w:r w:rsidR="00F10AF5" w:rsidRPr="007E36C3">
              <w:rPr>
                <w:rFonts w:ascii="Times New Roman" w:eastAsia="Times New Roman" w:hAnsi="Times New Roman" w:cs="Times New Roman"/>
                <w:sz w:val="20"/>
                <w:szCs w:val="20"/>
                <w:lang w:eastAsia="ru-RU"/>
              </w:rPr>
              <w:t>органом</w:t>
            </w:r>
            <w:r w:rsidR="0046151F">
              <w:rPr>
                <w:rFonts w:ascii="Times New Roman" w:eastAsia="Times New Roman" w:hAnsi="Times New Roman" w:cs="Times New Roman"/>
                <w:sz w:val="20"/>
                <w:szCs w:val="20"/>
                <w:lang w:eastAsia="ru-RU"/>
              </w:rPr>
              <w:t xml:space="preserve">, </w:t>
            </w:r>
          </w:p>
          <w:p w:rsidR="003B28CA" w:rsidRPr="007E36C3" w:rsidRDefault="0046151F" w:rsidP="006517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структурным подразделением</w:t>
            </w:r>
            <w:r w:rsidR="006517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администрации Ханты-Мансийского района </w:t>
            </w:r>
          </w:p>
        </w:tc>
      </w:tr>
      <w:tr w:rsidR="003B28CA" w:rsidRPr="007E36C3" w:rsidTr="007E36C3">
        <w:trPr>
          <w:jc w:val="center"/>
        </w:trPr>
        <w:tc>
          <w:tcPr>
            <w:tcW w:w="480"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223"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323"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568"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r>
      <w:tr w:rsidR="007E36C3" w:rsidRPr="007E36C3" w:rsidTr="007E36C3">
        <w:trPr>
          <w:jc w:val="center"/>
        </w:trPr>
        <w:tc>
          <w:tcPr>
            <w:tcW w:w="480"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68"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3B28CA" w:rsidRPr="007E36C3" w:rsidRDefault="003B28CA" w:rsidP="003B28C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w:t>
      </w:r>
    </w:p>
    <w:p w:rsidR="003B28CA" w:rsidRPr="007E36C3" w:rsidRDefault="003B28CA" w:rsidP="00FB65D9">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5" w:name="P153"/>
      <w:bookmarkEnd w:id="5"/>
      <w:r w:rsidRPr="007E36C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sectPr w:rsidR="003B28CA" w:rsidRPr="007E36C3" w:rsidSect="00080A48">
      <w:headerReference w:type="default" r:id="rId17"/>
      <w:footerReference w:type="default" r:id="rId18"/>
      <w:pgSz w:w="16838" w:h="11906" w:orient="landscape"/>
      <w:pgMar w:top="1559" w:right="1418" w:bottom="851" w:left="1134" w:header="709" w:footer="9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75" w:rsidRDefault="00A24A75" w:rsidP="002F430D">
      <w:pPr>
        <w:spacing w:after="0" w:line="240" w:lineRule="auto"/>
      </w:pPr>
      <w:r>
        <w:separator/>
      </w:r>
    </w:p>
  </w:endnote>
  <w:endnote w:type="continuationSeparator" w:id="0">
    <w:p w:rsidR="00A24A75" w:rsidRDefault="00A24A75"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95" w:rsidRPr="00FB65D9" w:rsidRDefault="00E04A95" w:rsidP="00FB65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75" w:rsidRDefault="00A24A75" w:rsidP="002F430D">
      <w:pPr>
        <w:spacing w:after="0" w:line="240" w:lineRule="auto"/>
      </w:pPr>
      <w:r>
        <w:separator/>
      </w:r>
    </w:p>
  </w:footnote>
  <w:footnote w:type="continuationSeparator" w:id="0">
    <w:p w:rsidR="00A24A75" w:rsidRDefault="00A24A75"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C8" w:rsidRDefault="000C1AC8">
    <w:pPr>
      <w:pStyle w:val="a4"/>
    </w:pPr>
    <w:r>
      <w:tab/>
    </w:r>
    <w:r>
      <w:tab/>
      <w:t xml:space="preserve">ПРОЕКТ                                                                                                                                                                          </w:t>
    </w:r>
  </w:p>
  <w:p w:rsidR="00E04A95" w:rsidRDefault="00E04A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502047"/>
      <w:docPartObj>
        <w:docPartGallery w:val="Page Numbers (Top of Page)"/>
        <w:docPartUnique/>
      </w:docPartObj>
    </w:sdtPr>
    <w:sdtContent>
      <w:p w:rsidR="00E04A95" w:rsidRDefault="00E04A95">
        <w:pPr>
          <w:pStyle w:val="a4"/>
          <w:jc w:val="center"/>
        </w:pPr>
        <w:fldSimple w:instr="PAGE   \* MERGEFORMAT">
          <w:r w:rsidR="008C75DC">
            <w:rPr>
              <w:noProof/>
            </w:rPr>
            <w:t>7</w:t>
          </w:r>
        </w:fldSimple>
      </w:p>
    </w:sdtContent>
  </w:sdt>
  <w:p w:rsidR="00E04A95" w:rsidRDefault="00E04A9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426128"/>
      <w:docPartObj>
        <w:docPartGallery w:val="Page Numbers (Top of Page)"/>
        <w:docPartUnique/>
      </w:docPartObj>
    </w:sdtPr>
    <w:sdtContent>
      <w:p w:rsidR="00E04A95" w:rsidRDefault="00E04A95">
        <w:pPr>
          <w:pStyle w:val="a4"/>
          <w:jc w:val="center"/>
        </w:pPr>
        <w:fldSimple w:instr="PAGE   \* MERGEFORMAT">
          <w:r w:rsidR="007A0E3D">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681C39"/>
    <w:rsid w:val="00010861"/>
    <w:rsid w:val="000373E6"/>
    <w:rsid w:val="0004250D"/>
    <w:rsid w:val="00042FD8"/>
    <w:rsid w:val="0005039E"/>
    <w:rsid w:val="00054060"/>
    <w:rsid w:val="000647D6"/>
    <w:rsid w:val="0006723F"/>
    <w:rsid w:val="00071713"/>
    <w:rsid w:val="00080A48"/>
    <w:rsid w:val="000836B8"/>
    <w:rsid w:val="0008785E"/>
    <w:rsid w:val="000932E8"/>
    <w:rsid w:val="00097175"/>
    <w:rsid w:val="000B031B"/>
    <w:rsid w:val="000C04FE"/>
    <w:rsid w:val="000C1AC8"/>
    <w:rsid w:val="000D4C19"/>
    <w:rsid w:val="000E508F"/>
    <w:rsid w:val="000F217F"/>
    <w:rsid w:val="000F2FA7"/>
    <w:rsid w:val="000F55FD"/>
    <w:rsid w:val="00100405"/>
    <w:rsid w:val="00101855"/>
    <w:rsid w:val="00104755"/>
    <w:rsid w:val="00104E07"/>
    <w:rsid w:val="00114A64"/>
    <w:rsid w:val="001160CC"/>
    <w:rsid w:val="00120EF4"/>
    <w:rsid w:val="001267CA"/>
    <w:rsid w:val="00136147"/>
    <w:rsid w:val="0015695D"/>
    <w:rsid w:val="00163050"/>
    <w:rsid w:val="00166649"/>
    <w:rsid w:val="00173A4E"/>
    <w:rsid w:val="001756C3"/>
    <w:rsid w:val="00192415"/>
    <w:rsid w:val="001B2FA7"/>
    <w:rsid w:val="001B5F6C"/>
    <w:rsid w:val="001D312D"/>
    <w:rsid w:val="002177CE"/>
    <w:rsid w:val="00217D45"/>
    <w:rsid w:val="0023003E"/>
    <w:rsid w:val="00230D0B"/>
    <w:rsid w:val="002378FA"/>
    <w:rsid w:val="002531E0"/>
    <w:rsid w:val="00253454"/>
    <w:rsid w:val="00273965"/>
    <w:rsid w:val="002909E2"/>
    <w:rsid w:val="002A2ECD"/>
    <w:rsid w:val="002A5C35"/>
    <w:rsid w:val="002C18B7"/>
    <w:rsid w:val="002C264F"/>
    <w:rsid w:val="002D6EAA"/>
    <w:rsid w:val="002F217F"/>
    <w:rsid w:val="002F343E"/>
    <w:rsid w:val="002F430D"/>
    <w:rsid w:val="002F4CAA"/>
    <w:rsid w:val="003024B9"/>
    <w:rsid w:val="003031F5"/>
    <w:rsid w:val="00307A9C"/>
    <w:rsid w:val="00325FE6"/>
    <w:rsid w:val="00332534"/>
    <w:rsid w:val="003411F1"/>
    <w:rsid w:val="00366E8C"/>
    <w:rsid w:val="00393534"/>
    <w:rsid w:val="00393D49"/>
    <w:rsid w:val="003B28CA"/>
    <w:rsid w:val="003C6D01"/>
    <w:rsid w:val="003C7EF3"/>
    <w:rsid w:val="003D1A73"/>
    <w:rsid w:val="003F1655"/>
    <w:rsid w:val="003F4F7F"/>
    <w:rsid w:val="00405E19"/>
    <w:rsid w:val="00410052"/>
    <w:rsid w:val="00442769"/>
    <w:rsid w:val="00445BB6"/>
    <w:rsid w:val="004554EE"/>
    <w:rsid w:val="0046151F"/>
    <w:rsid w:val="004654B0"/>
    <w:rsid w:val="00482357"/>
    <w:rsid w:val="00491F54"/>
    <w:rsid w:val="004946CE"/>
    <w:rsid w:val="004A07A5"/>
    <w:rsid w:val="004A2E01"/>
    <w:rsid w:val="004A63DF"/>
    <w:rsid w:val="004B6C71"/>
    <w:rsid w:val="004C0210"/>
    <w:rsid w:val="004E0EF2"/>
    <w:rsid w:val="004E6474"/>
    <w:rsid w:val="004E7500"/>
    <w:rsid w:val="004F4A3B"/>
    <w:rsid w:val="00500417"/>
    <w:rsid w:val="00520EF8"/>
    <w:rsid w:val="00525412"/>
    <w:rsid w:val="00531CF5"/>
    <w:rsid w:val="0053212F"/>
    <w:rsid w:val="00537C1F"/>
    <w:rsid w:val="005459E7"/>
    <w:rsid w:val="005534F8"/>
    <w:rsid w:val="00554187"/>
    <w:rsid w:val="00557E2B"/>
    <w:rsid w:val="00563D5B"/>
    <w:rsid w:val="00565945"/>
    <w:rsid w:val="00567556"/>
    <w:rsid w:val="005839CF"/>
    <w:rsid w:val="0059789D"/>
    <w:rsid w:val="005A3D99"/>
    <w:rsid w:val="005A558D"/>
    <w:rsid w:val="005B6BF1"/>
    <w:rsid w:val="005C16BA"/>
    <w:rsid w:val="005D3166"/>
    <w:rsid w:val="005D7262"/>
    <w:rsid w:val="005E7957"/>
    <w:rsid w:val="005F022D"/>
    <w:rsid w:val="005F3F95"/>
    <w:rsid w:val="005F6D7D"/>
    <w:rsid w:val="00601945"/>
    <w:rsid w:val="00605202"/>
    <w:rsid w:val="006075D8"/>
    <w:rsid w:val="006275EE"/>
    <w:rsid w:val="00633968"/>
    <w:rsid w:val="00643221"/>
    <w:rsid w:val="00651781"/>
    <w:rsid w:val="00651D89"/>
    <w:rsid w:val="00665551"/>
    <w:rsid w:val="00681C39"/>
    <w:rsid w:val="00697600"/>
    <w:rsid w:val="006A1829"/>
    <w:rsid w:val="006B147E"/>
    <w:rsid w:val="006C644D"/>
    <w:rsid w:val="006D0EF9"/>
    <w:rsid w:val="006E2A7A"/>
    <w:rsid w:val="006E41C7"/>
    <w:rsid w:val="006E6322"/>
    <w:rsid w:val="006E64DD"/>
    <w:rsid w:val="00701DC6"/>
    <w:rsid w:val="007027AD"/>
    <w:rsid w:val="00704B72"/>
    <w:rsid w:val="00705323"/>
    <w:rsid w:val="007140D1"/>
    <w:rsid w:val="0072040C"/>
    <w:rsid w:val="00783E10"/>
    <w:rsid w:val="007851A9"/>
    <w:rsid w:val="00787912"/>
    <w:rsid w:val="007A0E3D"/>
    <w:rsid w:val="007A7CBB"/>
    <w:rsid w:val="007B54A6"/>
    <w:rsid w:val="007C118D"/>
    <w:rsid w:val="007C53A2"/>
    <w:rsid w:val="007C7CC7"/>
    <w:rsid w:val="007D4617"/>
    <w:rsid w:val="007D7DBB"/>
    <w:rsid w:val="007E0CD6"/>
    <w:rsid w:val="007E2147"/>
    <w:rsid w:val="007E36C3"/>
    <w:rsid w:val="007E468A"/>
    <w:rsid w:val="007F0BE1"/>
    <w:rsid w:val="008022D6"/>
    <w:rsid w:val="00805B50"/>
    <w:rsid w:val="008122AD"/>
    <w:rsid w:val="00824644"/>
    <w:rsid w:val="00832636"/>
    <w:rsid w:val="00844617"/>
    <w:rsid w:val="00856E36"/>
    <w:rsid w:val="0089624F"/>
    <w:rsid w:val="008A149C"/>
    <w:rsid w:val="008B4779"/>
    <w:rsid w:val="008C14DF"/>
    <w:rsid w:val="008C75DC"/>
    <w:rsid w:val="008D6990"/>
    <w:rsid w:val="008E7922"/>
    <w:rsid w:val="008F39C5"/>
    <w:rsid w:val="008F76E4"/>
    <w:rsid w:val="009140E3"/>
    <w:rsid w:val="009174A1"/>
    <w:rsid w:val="00922FF9"/>
    <w:rsid w:val="00942BCE"/>
    <w:rsid w:val="009459FE"/>
    <w:rsid w:val="00963B15"/>
    <w:rsid w:val="00964E89"/>
    <w:rsid w:val="009703BD"/>
    <w:rsid w:val="00983B0C"/>
    <w:rsid w:val="009A7D11"/>
    <w:rsid w:val="009B0931"/>
    <w:rsid w:val="009B1182"/>
    <w:rsid w:val="009B13F7"/>
    <w:rsid w:val="009B39CB"/>
    <w:rsid w:val="009B600F"/>
    <w:rsid w:val="009B681F"/>
    <w:rsid w:val="009B7B64"/>
    <w:rsid w:val="009F1781"/>
    <w:rsid w:val="00A00C5E"/>
    <w:rsid w:val="00A22A08"/>
    <w:rsid w:val="00A240CF"/>
    <w:rsid w:val="00A24A75"/>
    <w:rsid w:val="00A41CF9"/>
    <w:rsid w:val="00A63B9C"/>
    <w:rsid w:val="00A748AD"/>
    <w:rsid w:val="00A86986"/>
    <w:rsid w:val="00A97DFC"/>
    <w:rsid w:val="00AA5F39"/>
    <w:rsid w:val="00AB064E"/>
    <w:rsid w:val="00AC2983"/>
    <w:rsid w:val="00AD6F4A"/>
    <w:rsid w:val="00B14868"/>
    <w:rsid w:val="00B20487"/>
    <w:rsid w:val="00B36B59"/>
    <w:rsid w:val="00B5358D"/>
    <w:rsid w:val="00B632A6"/>
    <w:rsid w:val="00B67F63"/>
    <w:rsid w:val="00B91772"/>
    <w:rsid w:val="00BA01FD"/>
    <w:rsid w:val="00BA133B"/>
    <w:rsid w:val="00BA7A75"/>
    <w:rsid w:val="00BD0BA9"/>
    <w:rsid w:val="00BD4A32"/>
    <w:rsid w:val="00BD58A4"/>
    <w:rsid w:val="00BD6B70"/>
    <w:rsid w:val="00BE10D4"/>
    <w:rsid w:val="00BE321F"/>
    <w:rsid w:val="00BE3374"/>
    <w:rsid w:val="00BF2020"/>
    <w:rsid w:val="00BF353A"/>
    <w:rsid w:val="00BF4F6E"/>
    <w:rsid w:val="00BF764C"/>
    <w:rsid w:val="00C013CF"/>
    <w:rsid w:val="00C11F6F"/>
    <w:rsid w:val="00C13194"/>
    <w:rsid w:val="00C21D85"/>
    <w:rsid w:val="00C22139"/>
    <w:rsid w:val="00C2531B"/>
    <w:rsid w:val="00C259CF"/>
    <w:rsid w:val="00C30CD1"/>
    <w:rsid w:val="00C32ABC"/>
    <w:rsid w:val="00C34792"/>
    <w:rsid w:val="00C34ED9"/>
    <w:rsid w:val="00C41B8F"/>
    <w:rsid w:val="00C5281A"/>
    <w:rsid w:val="00C57AED"/>
    <w:rsid w:val="00C70796"/>
    <w:rsid w:val="00C83BCF"/>
    <w:rsid w:val="00C845CF"/>
    <w:rsid w:val="00C849A5"/>
    <w:rsid w:val="00C931CE"/>
    <w:rsid w:val="00CB2A6A"/>
    <w:rsid w:val="00CB7612"/>
    <w:rsid w:val="00CC24C8"/>
    <w:rsid w:val="00CD13CE"/>
    <w:rsid w:val="00CD7C70"/>
    <w:rsid w:val="00CE2DFC"/>
    <w:rsid w:val="00CE32C1"/>
    <w:rsid w:val="00CF0103"/>
    <w:rsid w:val="00CF26D4"/>
    <w:rsid w:val="00D04F7B"/>
    <w:rsid w:val="00D27CFF"/>
    <w:rsid w:val="00D4768A"/>
    <w:rsid w:val="00D47E0F"/>
    <w:rsid w:val="00D559DA"/>
    <w:rsid w:val="00D56AF2"/>
    <w:rsid w:val="00D60BAB"/>
    <w:rsid w:val="00D86CDB"/>
    <w:rsid w:val="00D86FF9"/>
    <w:rsid w:val="00DA7813"/>
    <w:rsid w:val="00DB1B1B"/>
    <w:rsid w:val="00DB243C"/>
    <w:rsid w:val="00DB6965"/>
    <w:rsid w:val="00DD0ADE"/>
    <w:rsid w:val="00DF76F9"/>
    <w:rsid w:val="00E039B3"/>
    <w:rsid w:val="00E04A95"/>
    <w:rsid w:val="00E072DA"/>
    <w:rsid w:val="00E11909"/>
    <w:rsid w:val="00E1261F"/>
    <w:rsid w:val="00E176F4"/>
    <w:rsid w:val="00E17735"/>
    <w:rsid w:val="00E17958"/>
    <w:rsid w:val="00E3395B"/>
    <w:rsid w:val="00E340B1"/>
    <w:rsid w:val="00E35434"/>
    <w:rsid w:val="00E43B85"/>
    <w:rsid w:val="00E46618"/>
    <w:rsid w:val="00E551CC"/>
    <w:rsid w:val="00E5547D"/>
    <w:rsid w:val="00E64952"/>
    <w:rsid w:val="00E67528"/>
    <w:rsid w:val="00E97099"/>
    <w:rsid w:val="00EA5209"/>
    <w:rsid w:val="00EA65EC"/>
    <w:rsid w:val="00EB001F"/>
    <w:rsid w:val="00EB1434"/>
    <w:rsid w:val="00EC2A1B"/>
    <w:rsid w:val="00EC2FE2"/>
    <w:rsid w:val="00EC361A"/>
    <w:rsid w:val="00ED28FA"/>
    <w:rsid w:val="00ED4D0F"/>
    <w:rsid w:val="00EE27BB"/>
    <w:rsid w:val="00EE338D"/>
    <w:rsid w:val="00EE4149"/>
    <w:rsid w:val="00F04B97"/>
    <w:rsid w:val="00F068CD"/>
    <w:rsid w:val="00F10AF5"/>
    <w:rsid w:val="00F145B5"/>
    <w:rsid w:val="00F152D0"/>
    <w:rsid w:val="00F31554"/>
    <w:rsid w:val="00F34350"/>
    <w:rsid w:val="00F364EB"/>
    <w:rsid w:val="00F37D3F"/>
    <w:rsid w:val="00F413FE"/>
    <w:rsid w:val="00F41A9E"/>
    <w:rsid w:val="00F4557C"/>
    <w:rsid w:val="00F511BC"/>
    <w:rsid w:val="00F528D9"/>
    <w:rsid w:val="00F60AF1"/>
    <w:rsid w:val="00F7416C"/>
    <w:rsid w:val="00F877C8"/>
    <w:rsid w:val="00F93DB5"/>
    <w:rsid w:val="00FB03FF"/>
    <w:rsid w:val="00FB65D9"/>
    <w:rsid w:val="00FC30CE"/>
    <w:rsid w:val="00FD1C4F"/>
    <w:rsid w:val="00FE164A"/>
    <w:rsid w:val="00FE5A28"/>
    <w:rsid w:val="00FE72F0"/>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semiHidden/>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C5ABD5693B8FA91776D907BA152577892ECAEB3B7B2B71ED3A84F82A4g9x5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ABD5693B8FA91776D907BA152577892ECAAB0B1B4B71ED3A84F82A4g9x5F" TargetMode="External"/><Relationship Id="rId5" Type="http://schemas.openxmlformats.org/officeDocument/2006/relationships/webSettings" Target="webSettings.xml"/><Relationship Id="rId15" Type="http://schemas.openxmlformats.org/officeDocument/2006/relationships/hyperlink" Target="consultantplus://offline/ref=CC5ABD5693B8FA91776D907BA152577892ECAAB0B1B4B71ED3A84F82A4g9x5F" TargetMode="External"/><Relationship Id="rId10" Type="http://schemas.openxmlformats.org/officeDocument/2006/relationships/hyperlink" Target="consultantplus://offline/ref=CC5ABD5693B8FA91776D907BA152577892EDA9B6B8B7B71ED3A84F82A4957D8EC7F8D0342B06DF3Cg8x6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CAAB0B1B4B71ED3A84F82A4g9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7E02-38EA-40FD-B382-6C125605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HarisovaRV</cp:lastModifiedBy>
  <cp:revision>2</cp:revision>
  <cp:lastPrinted>2015-10-08T09:55:00Z</cp:lastPrinted>
  <dcterms:created xsi:type="dcterms:W3CDTF">2015-10-08T09:56:00Z</dcterms:created>
  <dcterms:modified xsi:type="dcterms:W3CDTF">2015-10-08T09:56:00Z</dcterms:modified>
</cp:coreProperties>
</file>